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102406F3"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CE4F30">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5FDE133B"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F54E21">
        <w:rPr>
          <w:rFonts w:ascii="Arial" w:hAnsi="Arial" w:cs="Arial"/>
          <w:b/>
          <w:bCs/>
          <w:sz w:val="22"/>
          <w:szCs w:val="22"/>
        </w:rPr>
        <w:t xml:space="preserve">nº </w:t>
      </w:r>
      <w:r w:rsidR="00F54E21" w:rsidRPr="00F54E21">
        <w:rPr>
          <w:rFonts w:ascii="Arial" w:hAnsi="Arial" w:cs="Arial"/>
          <w:b/>
          <w:bCs/>
          <w:sz w:val="22"/>
          <w:szCs w:val="22"/>
        </w:rPr>
        <w:t>4196/2023</w:t>
      </w:r>
      <w:r w:rsidR="00F54E21" w:rsidRPr="00F54E21">
        <w:rPr>
          <w:rFonts w:ascii="Arial" w:hAnsi="Arial" w:cs="Arial"/>
          <w:sz w:val="22"/>
          <w:szCs w:val="22"/>
        </w:rPr>
        <w:t>,</w:t>
      </w:r>
      <w:r w:rsidR="005466C3" w:rsidRPr="00F54E21">
        <w:rPr>
          <w:rFonts w:ascii="Arial" w:hAnsi="Arial" w:cs="Arial"/>
          <w:b/>
          <w:bCs/>
          <w:sz w:val="22"/>
          <w:szCs w:val="22"/>
        </w:rPr>
        <w:t xml:space="preserve"> </w:t>
      </w:r>
      <w:r w:rsidRPr="00F54E21">
        <w:rPr>
          <w:rFonts w:ascii="Arial" w:hAnsi="Arial" w:cs="Arial"/>
          <w:sz w:val="22"/>
          <w:szCs w:val="22"/>
        </w:rPr>
        <w:t xml:space="preserve">e </w:t>
      </w:r>
      <w:r w:rsidRPr="008C13A3">
        <w:rPr>
          <w:rFonts w:ascii="Arial" w:hAnsi="Arial" w:cs="Arial"/>
          <w:sz w:val="22"/>
          <w:szCs w:val="22"/>
        </w:rPr>
        <w:t xml:space="preserve">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do </w:t>
      </w:r>
      <w:r w:rsidR="005466C3" w:rsidRPr="00F54E21">
        <w:rPr>
          <w:rFonts w:ascii="Arial" w:hAnsi="Arial" w:cs="Arial"/>
          <w:b/>
          <w:bCs/>
          <w:sz w:val="22"/>
          <w:szCs w:val="22"/>
        </w:rPr>
        <w:t>Pregão Eletrônico</w:t>
      </w:r>
      <w:r w:rsidR="000B23ED" w:rsidRPr="00F54E21">
        <w:rPr>
          <w:rFonts w:ascii="Arial" w:hAnsi="Arial" w:cs="Arial"/>
          <w:b/>
          <w:bCs/>
          <w:sz w:val="22"/>
          <w:szCs w:val="22"/>
        </w:rPr>
        <w:t xml:space="preserve"> </w:t>
      </w:r>
      <w:r w:rsidR="005466C3" w:rsidRPr="00F54E21">
        <w:rPr>
          <w:rFonts w:ascii="Arial" w:hAnsi="Arial" w:cs="Arial"/>
          <w:b/>
          <w:bCs/>
          <w:sz w:val="22"/>
          <w:szCs w:val="22"/>
        </w:rPr>
        <w:t xml:space="preserve">nº </w:t>
      </w:r>
      <w:r w:rsidR="00F54E21" w:rsidRPr="00F54E21">
        <w:rPr>
          <w:rFonts w:ascii="Arial" w:hAnsi="Arial" w:cs="Arial"/>
          <w:b/>
          <w:bCs/>
          <w:sz w:val="22"/>
          <w:szCs w:val="22"/>
        </w:rPr>
        <w:t>248/2023</w:t>
      </w:r>
      <w:r w:rsidRPr="00F54E21">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39FFEDCC"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contratação de</w:t>
      </w:r>
      <w:r w:rsidR="00510C82" w:rsidRPr="008C13A3">
        <w:rPr>
          <w:rFonts w:ascii="Arial" w:hAnsi="Arial" w:cs="Arial"/>
          <w:bCs/>
          <w:iCs/>
        </w:rPr>
        <w:t xml:space="preserve"> </w:t>
      </w:r>
      <w:r w:rsidR="00F54E21" w:rsidRPr="000F6475">
        <w:rPr>
          <w:rFonts w:ascii="Azo Sans Md" w:hAnsi="Azo Sans Md"/>
          <w:szCs w:val="24"/>
        </w:rPr>
        <w:t>REFEIÇÕES - alimentos prontos (preparados por terceiros) tipo quentinha para atender ao Ponto de Apoio para População em situação de Rua em cumprimento às disposições da Portaria nº 369/2020 com alterações da Portaria MDS nº 884 de 10 de maio de 2023 para execução de ações socioassistenciais e estruturação da rede do Sistema Único de Assistência Social (SUAS)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3B7C54EB" w14:textId="77777777" w:rsidR="00C634F1" w:rsidRPr="008C13A3"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A738CF2" w14:textId="77777777" w:rsidR="00A83780" w:rsidRPr="00A83780" w:rsidRDefault="00A83780" w:rsidP="00A83780">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rPr>
      </w:pPr>
      <w:r w:rsidRPr="00A83780">
        <w:rPr>
          <w:rFonts w:ascii="Arial" w:hAnsi="Arial" w:cs="Arial"/>
          <w:bCs/>
          <w:iCs/>
        </w:rPr>
        <w:t>O fornecimento será efetuado no endereço abaixo, de segunda a domingo, inclusive feriados, contados do recebimento da Nota de Empenho (ou assinatura do contrato), MEDIANTE solicitação de fornecimento encaminhada pelo CREAS (Centro de Referência Especializado de Assistência Social), responsável pela distribuição no Ponto de Apoio, conforme especificação do objeto conforme item 2 e demais requisitos dos itens 4 e 5 deste instrumento:</w:t>
      </w:r>
    </w:p>
    <w:p w14:paraId="1DF31075" w14:textId="77777777" w:rsidR="00A83780" w:rsidRPr="00A83780" w:rsidRDefault="00A83780" w:rsidP="00A83780">
      <w:pPr>
        <w:pStyle w:val="PargrafodaLista"/>
        <w:tabs>
          <w:tab w:val="left" w:pos="567"/>
        </w:tabs>
        <w:ind w:left="0"/>
        <w:jc w:val="both"/>
        <w:rPr>
          <w:rFonts w:ascii="Arial" w:hAnsi="Arial" w:cs="Arial"/>
          <w:bCs/>
          <w:iCs/>
        </w:rPr>
      </w:pPr>
    </w:p>
    <w:tbl>
      <w:tblPr>
        <w:tblStyle w:val="Tabelacomgrade"/>
        <w:tblW w:w="9222" w:type="dxa"/>
        <w:tblLayout w:type="fixed"/>
        <w:tblLook w:val="04A0" w:firstRow="1" w:lastRow="0" w:firstColumn="1" w:lastColumn="0" w:noHBand="0" w:noVBand="1"/>
      </w:tblPr>
      <w:tblGrid>
        <w:gridCol w:w="2898"/>
        <w:gridCol w:w="6324"/>
      </w:tblGrid>
      <w:tr w:rsidR="00A83780" w:rsidRPr="00A83780" w14:paraId="0C70D1D0" w14:textId="77777777" w:rsidTr="00A83780">
        <w:tc>
          <w:tcPr>
            <w:tcW w:w="2898" w:type="dxa"/>
            <w:tcBorders>
              <w:left w:val="nil"/>
              <w:right w:val="nil"/>
            </w:tcBorders>
            <w:vAlign w:val="center"/>
          </w:tcPr>
          <w:p w14:paraId="10CB2B9A" w14:textId="77777777" w:rsidR="00A83780" w:rsidRPr="00A83780" w:rsidRDefault="00A83780" w:rsidP="007306B5">
            <w:pPr>
              <w:pStyle w:val="PargrafodaLista"/>
              <w:ind w:left="0"/>
              <w:jc w:val="both"/>
              <w:rPr>
                <w:rFonts w:ascii="Arial" w:hAnsi="Arial" w:cs="Arial"/>
                <w:b/>
                <w:iCs/>
              </w:rPr>
            </w:pPr>
            <w:r w:rsidRPr="00A83780">
              <w:rPr>
                <w:rFonts w:ascii="Arial" w:hAnsi="Arial" w:cs="Arial"/>
                <w:b/>
                <w:iCs/>
              </w:rPr>
              <w:t>Nome do requisitante:</w:t>
            </w:r>
          </w:p>
        </w:tc>
        <w:tc>
          <w:tcPr>
            <w:tcW w:w="6324" w:type="dxa"/>
            <w:tcBorders>
              <w:left w:val="nil"/>
              <w:right w:val="nil"/>
            </w:tcBorders>
            <w:vAlign w:val="center"/>
          </w:tcPr>
          <w:p w14:paraId="5D547747" w14:textId="77777777" w:rsidR="00A83780" w:rsidRPr="00A83780" w:rsidRDefault="00A83780" w:rsidP="007306B5">
            <w:pPr>
              <w:pStyle w:val="PargrafodaLista"/>
              <w:ind w:left="0"/>
              <w:jc w:val="both"/>
              <w:rPr>
                <w:rFonts w:ascii="Arial" w:hAnsi="Arial" w:cs="Arial"/>
                <w:bCs/>
                <w:iCs/>
              </w:rPr>
            </w:pPr>
            <w:r w:rsidRPr="00A83780">
              <w:rPr>
                <w:rFonts w:ascii="Arial" w:hAnsi="Arial" w:cs="Arial"/>
                <w:bCs/>
                <w:iCs/>
              </w:rPr>
              <w:t>Fundo Municipal de Assistência Social</w:t>
            </w:r>
          </w:p>
        </w:tc>
      </w:tr>
      <w:tr w:rsidR="00A83780" w:rsidRPr="00A83780" w14:paraId="3E4EAAE5" w14:textId="77777777" w:rsidTr="00A83780">
        <w:tc>
          <w:tcPr>
            <w:tcW w:w="2898" w:type="dxa"/>
            <w:tcBorders>
              <w:left w:val="nil"/>
              <w:right w:val="nil"/>
            </w:tcBorders>
            <w:vAlign w:val="center"/>
          </w:tcPr>
          <w:p w14:paraId="5F2DC511" w14:textId="77777777" w:rsidR="00A83780" w:rsidRPr="00A83780" w:rsidRDefault="00A83780" w:rsidP="007306B5">
            <w:pPr>
              <w:pStyle w:val="PargrafodaLista"/>
              <w:ind w:left="0"/>
              <w:jc w:val="both"/>
              <w:rPr>
                <w:rFonts w:ascii="Arial" w:hAnsi="Arial" w:cs="Arial"/>
                <w:b/>
                <w:iCs/>
              </w:rPr>
            </w:pPr>
            <w:r w:rsidRPr="00A83780">
              <w:rPr>
                <w:rFonts w:ascii="Arial" w:hAnsi="Arial" w:cs="Arial"/>
                <w:b/>
                <w:iCs/>
              </w:rPr>
              <w:t>Endereço de entrega:</w:t>
            </w:r>
          </w:p>
        </w:tc>
        <w:tc>
          <w:tcPr>
            <w:tcW w:w="6324" w:type="dxa"/>
            <w:tcBorders>
              <w:left w:val="nil"/>
              <w:right w:val="nil"/>
            </w:tcBorders>
            <w:vAlign w:val="center"/>
          </w:tcPr>
          <w:p w14:paraId="79EE1954" w14:textId="77777777" w:rsidR="00A83780" w:rsidRPr="00A83780" w:rsidRDefault="00A83780" w:rsidP="007306B5">
            <w:pPr>
              <w:pStyle w:val="PargrafodaLista"/>
              <w:ind w:left="0"/>
              <w:jc w:val="both"/>
              <w:rPr>
                <w:rFonts w:ascii="Arial" w:hAnsi="Arial" w:cs="Arial"/>
                <w:bCs/>
                <w:iCs/>
              </w:rPr>
            </w:pPr>
            <w:r w:rsidRPr="00A83780">
              <w:rPr>
                <w:rFonts w:ascii="Arial" w:hAnsi="Arial" w:cs="Arial"/>
                <w:bCs/>
                <w:iCs/>
              </w:rPr>
              <w:t>Ponto de Apoio para população de rua - Rua Visconde de Taunay, nº 278, Área-C, Parque São Clemente, Nova Friburgo-RJ, CEP: 28625-210</w:t>
            </w:r>
          </w:p>
        </w:tc>
      </w:tr>
      <w:tr w:rsidR="00A83780" w:rsidRPr="00A83780" w14:paraId="6FC20699" w14:textId="77777777" w:rsidTr="00A83780">
        <w:tc>
          <w:tcPr>
            <w:tcW w:w="2898" w:type="dxa"/>
            <w:tcBorders>
              <w:left w:val="nil"/>
              <w:right w:val="nil"/>
            </w:tcBorders>
            <w:vAlign w:val="center"/>
          </w:tcPr>
          <w:p w14:paraId="6AFEE4F0" w14:textId="77777777" w:rsidR="00A83780" w:rsidRPr="00A83780" w:rsidRDefault="00A83780" w:rsidP="007306B5">
            <w:pPr>
              <w:pStyle w:val="PargrafodaLista"/>
              <w:ind w:left="0"/>
              <w:jc w:val="both"/>
              <w:rPr>
                <w:rFonts w:ascii="Arial" w:hAnsi="Arial" w:cs="Arial"/>
                <w:b/>
                <w:iCs/>
              </w:rPr>
            </w:pPr>
            <w:r w:rsidRPr="00A83780">
              <w:rPr>
                <w:rFonts w:ascii="Arial" w:hAnsi="Arial" w:cs="Arial"/>
                <w:b/>
                <w:iCs/>
              </w:rPr>
              <w:t>Horário de entrega:</w:t>
            </w:r>
          </w:p>
          <w:p w14:paraId="4FA1AB8B" w14:textId="77777777" w:rsidR="00A83780" w:rsidRPr="00A83780" w:rsidRDefault="00A83780" w:rsidP="007306B5">
            <w:pPr>
              <w:pStyle w:val="PargrafodaLista"/>
              <w:ind w:left="0"/>
              <w:jc w:val="both"/>
              <w:rPr>
                <w:rFonts w:ascii="Arial" w:hAnsi="Arial" w:cs="Arial"/>
                <w:b/>
                <w:iCs/>
              </w:rPr>
            </w:pPr>
            <w:r w:rsidRPr="00A83780">
              <w:rPr>
                <w:rFonts w:ascii="Arial" w:hAnsi="Arial" w:cs="Arial"/>
                <w:b/>
                <w:iCs/>
              </w:rPr>
              <w:t>ALMOÇO</w:t>
            </w:r>
          </w:p>
        </w:tc>
        <w:tc>
          <w:tcPr>
            <w:tcW w:w="6324" w:type="dxa"/>
            <w:tcBorders>
              <w:left w:val="nil"/>
              <w:right w:val="nil"/>
            </w:tcBorders>
            <w:vAlign w:val="center"/>
          </w:tcPr>
          <w:p w14:paraId="083EE41E" w14:textId="77777777" w:rsidR="00A83780" w:rsidRPr="00A83780" w:rsidRDefault="00A83780" w:rsidP="007306B5">
            <w:pPr>
              <w:pStyle w:val="PargrafodaLista"/>
              <w:ind w:left="0"/>
              <w:jc w:val="both"/>
              <w:rPr>
                <w:rFonts w:ascii="Arial" w:hAnsi="Arial" w:cs="Arial"/>
                <w:bCs/>
                <w:iCs/>
              </w:rPr>
            </w:pPr>
            <w:r w:rsidRPr="00A83780">
              <w:rPr>
                <w:rFonts w:ascii="Arial" w:hAnsi="Arial" w:cs="Arial"/>
                <w:bCs/>
                <w:iCs/>
              </w:rPr>
              <w:t>Segunda a domingo, das 11h às 12h.</w:t>
            </w:r>
          </w:p>
        </w:tc>
      </w:tr>
      <w:tr w:rsidR="00A83780" w:rsidRPr="00A83780" w14:paraId="6C751E88" w14:textId="77777777" w:rsidTr="00A83780">
        <w:tc>
          <w:tcPr>
            <w:tcW w:w="2898" w:type="dxa"/>
            <w:tcBorders>
              <w:left w:val="nil"/>
              <w:right w:val="nil"/>
            </w:tcBorders>
            <w:vAlign w:val="center"/>
          </w:tcPr>
          <w:p w14:paraId="0184022A" w14:textId="77777777" w:rsidR="00A83780" w:rsidRPr="00A83780" w:rsidRDefault="00A83780" w:rsidP="007306B5">
            <w:pPr>
              <w:pStyle w:val="PargrafodaLista"/>
              <w:ind w:left="0"/>
              <w:jc w:val="both"/>
              <w:rPr>
                <w:rFonts w:ascii="Arial" w:hAnsi="Arial" w:cs="Arial"/>
                <w:b/>
                <w:iCs/>
              </w:rPr>
            </w:pPr>
            <w:r w:rsidRPr="00A83780">
              <w:rPr>
                <w:rFonts w:ascii="Arial" w:hAnsi="Arial" w:cs="Arial"/>
                <w:b/>
                <w:iCs/>
              </w:rPr>
              <w:t>Horário de entrega:</w:t>
            </w:r>
          </w:p>
          <w:p w14:paraId="4053ABFF" w14:textId="77777777" w:rsidR="00A83780" w:rsidRPr="00A83780" w:rsidRDefault="00A83780" w:rsidP="007306B5">
            <w:pPr>
              <w:pStyle w:val="PargrafodaLista"/>
              <w:ind w:left="0"/>
              <w:jc w:val="both"/>
              <w:rPr>
                <w:rFonts w:ascii="Arial" w:hAnsi="Arial" w:cs="Arial"/>
                <w:b/>
                <w:iCs/>
              </w:rPr>
            </w:pPr>
            <w:r w:rsidRPr="00A83780">
              <w:rPr>
                <w:rFonts w:ascii="Arial" w:hAnsi="Arial" w:cs="Arial"/>
                <w:b/>
                <w:iCs/>
              </w:rPr>
              <w:t>JANTAR</w:t>
            </w:r>
          </w:p>
        </w:tc>
        <w:tc>
          <w:tcPr>
            <w:tcW w:w="6324" w:type="dxa"/>
            <w:tcBorders>
              <w:left w:val="nil"/>
              <w:right w:val="nil"/>
            </w:tcBorders>
            <w:vAlign w:val="center"/>
          </w:tcPr>
          <w:p w14:paraId="64FA2BF4" w14:textId="77777777" w:rsidR="00A83780" w:rsidRPr="00A83780" w:rsidRDefault="00A83780" w:rsidP="007306B5">
            <w:pPr>
              <w:pStyle w:val="PargrafodaLista"/>
              <w:ind w:left="0"/>
              <w:jc w:val="both"/>
              <w:rPr>
                <w:rFonts w:ascii="Arial" w:hAnsi="Arial" w:cs="Arial"/>
                <w:bCs/>
                <w:iCs/>
              </w:rPr>
            </w:pPr>
            <w:r w:rsidRPr="00A83780">
              <w:rPr>
                <w:rFonts w:ascii="Arial" w:hAnsi="Arial" w:cs="Arial"/>
                <w:bCs/>
                <w:iCs/>
              </w:rPr>
              <w:t>Segunda a domingo, das 17h às 18h.</w:t>
            </w:r>
          </w:p>
        </w:tc>
      </w:tr>
    </w:tbl>
    <w:p w14:paraId="64214103" w14:textId="77777777" w:rsidR="00A83780" w:rsidRPr="00A83780" w:rsidRDefault="00A83780" w:rsidP="00A83780">
      <w:pPr>
        <w:pStyle w:val="PargrafodaLista"/>
        <w:tabs>
          <w:tab w:val="left" w:pos="567"/>
        </w:tabs>
        <w:ind w:left="0"/>
        <w:jc w:val="both"/>
        <w:rPr>
          <w:rFonts w:ascii="Arial" w:hAnsi="Arial" w:cs="Arial"/>
          <w:bCs/>
          <w:iCs/>
        </w:rPr>
      </w:pPr>
    </w:p>
    <w:p w14:paraId="6AC808CC" w14:textId="77777777" w:rsidR="00A83780" w:rsidRPr="00A83780" w:rsidRDefault="00A83780" w:rsidP="00A83780">
      <w:pPr>
        <w:pStyle w:val="PargrafodaLista"/>
        <w:spacing w:line="360" w:lineRule="auto"/>
        <w:ind w:left="0"/>
        <w:jc w:val="both"/>
        <w:rPr>
          <w:rFonts w:ascii="Arial" w:hAnsi="Arial" w:cs="Arial"/>
          <w:bCs/>
          <w:iCs/>
        </w:rPr>
      </w:pPr>
      <w:r w:rsidRPr="00A83780">
        <w:rPr>
          <w:rFonts w:ascii="Arial" w:hAnsi="Arial" w:cs="Arial"/>
          <w:bCs/>
          <w:iCs/>
        </w:rPr>
        <w:t>6.2. Caso não seja possível a entrega na data assinalada, a empresa deverá comunicar as razões respectivas com pelo menos 24 (vinte e quatro) de antecedência para que qualquer pleito de prorrogação de prazo seja analisado, ressalvadas situações de caso fortuito e força maior.</w:t>
      </w:r>
    </w:p>
    <w:p w14:paraId="17066BDA" w14:textId="7284A6B1" w:rsidR="00A83780" w:rsidRPr="00A83780" w:rsidRDefault="00A83780" w:rsidP="00A83780">
      <w:pPr>
        <w:pStyle w:val="PargrafodaLista"/>
        <w:spacing w:line="360" w:lineRule="auto"/>
        <w:ind w:left="0"/>
        <w:jc w:val="both"/>
        <w:rPr>
          <w:rFonts w:ascii="Arial" w:hAnsi="Arial" w:cs="Arial"/>
          <w:bCs/>
          <w:iCs/>
        </w:rPr>
      </w:pPr>
      <w:r w:rsidRPr="00A83780">
        <w:rPr>
          <w:rFonts w:ascii="Arial" w:hAnsi="Arial" w:cs="Arial"/>
          <w:bCs/>
          <w:iCs/>
        </w:rPr>
        <w:lastRenderedPageBreak/>
        <w:t xml:space="preserve">6.3. Os bens serão recebidos imediatamente no ato de entrega pelo (a) responsável pelo acompanhamento e fiscalização do contrato, mediante verificação de sua conformidade com as especificações constantes </w:t>
      </w:r>
      <w:r w:rsidR="004F46B7">
        <w:rPr>
          <w:rFonts w:ascii="Arial" w:hAnsi="Arial" w:cs="Arial"/>
          <w:bCs/>
          <w:iCs/>
        </w:rPr>
        <w:t>no</w:t>
      </w:r>
      <w:r w:rsidRPr="00A83780">
        <w:rPr>
          <w:rFonts w:ascii="Arial" w:hAnsi="Arial" w:cs="Arial"/>
          <w:bCs/>
          <w:iCs/>
        </w:rPr>
        <w:t xml:space="preserve"> Termo de Referência e na proposta.</w:t>
      </w:r>
    </w:p>
    <w:p w14:paraId="6C6459D7" w14:textId="77777777" w:rsidR="00A83780" w:rsidRPr="00A83780" w:rsidRDefault="00A83780" w:rsidP="00A83780">
      <w:pPr>
        <w:pStyle w:val="PargrafodaLista"/>
        <w:spacing w:line="360" w:lineRule="auto"/>
        <w:ind w:left="0"/>
        <w:jc w:val="both"/>
        <w:rPr>
          <w:rFonts w:ascii="Arial" w:hAnsi="Arial" w:cs="Arial"/>
          <w:bCs/>
          <w:iCs/>
        </w:rPr>
      </w:pPr>
      <w:r w:rsidRPr="00A83780">
        <w:rPr>
          <w:rFonts w:ascii="Arial" w:hAnsi="Arial" w:cs="Arial"/>
          <w:bCs/>
          <w:iCs/>
        </w:rPr>
        <w:t>6.4. Os bens serão recebidos definitivamente após a verificação da qualidade e quantidade das refeições.</w:t>
      </w:r>
    </w:p>
    <w:p w14:paraId="60D79087" w14:textId="77777777" w:rsidR="00A83780" w:rsidRPr="00A83780" w:rsidRDefault="00A83780" w:rsidP="00A83780">
      <w:pPr>
        <w:pStyle w:val="PargrafodaLista"/>
        <w:spacing w:line="360" w:lineRule="auto"/>
        <w:ind w:left="0"/>
        <w:jc w:val="both"/>
        <w:rPr>
          <w:rFonts w:ascii="Arial" w:hAnsi="Arial" w:cs="Arial"/>
          <w:bCs/>
          <w:iCs/>
        </w:rPr>
      </w:pPr>
      <w:r w:rsidRPr="00A83780">
        <w:rPr>
          <w:rFonts w:ascii="Arial" w:hAnsi="Arial" w:cs="Arial"/>
          <w:bCs/>
          <w:iCs/>
        </w:rPr>
        <w:t>6.5. O endereço de entrega poderá sofrer alteração e a Administração Pública deverá informar à contratada com 24 (vinte e quatro) horas de antecedência;</w:t>
      </w:r>
    </w:p>
    <w:p w14:paraId="48D07BF6" w14:textId="77777777" w:rsidR="00A83780" w:rsidRPr="00A83780" w:rsidRDefault="00A83780" w:rsidP="00A83780">
      <w:pPr>
        <w:pStyle w:val="PargrafodaLista"/>
        <w:spacing w:line="360" w:lineRule="auto"/>
        <w:ind w:left="0"/>
        <w:jc w:val="both"/>
        <w:rPr>
          <w:rFonts w:ascii="Arial" w:hAnsi="Arial" w:cs="Arial"/>
          <w:bCs/>
          <w:iCs/>
        </w:rPr>
      </w:pPr>
      <w:r w:rsidRPr="00A83780">
        <w:rPr>
          <w:rFonts w:ascii="Arial" w:hAnsi="Arial" w:cs="Arial"/>
          <w:bCs/>
          <w:iCs/>
        </w:rPr>
        <w:t>6.6. Os alimentos prontos, deverão ser entregues em conformidade com as recomendações sanitárias de higiene e segurança alimentar;</w:t>
      </w:r>
    </w:p>
    <w:p w14:paraId="01305BF2" w14:textId="67F4DE8B" w:rsidR="00A83780" w:rsidRPr="00A83780" w:rsidRDefault="00A83780" w:rsidP="00A83780">
      <w:pPr>
        <w:pStyle w:val="PargrafodaLista"/>
        <w:spacing w:line="360" w:lineRule="auto"/>
        <w:ind w:left="0"/>
        <w:jc w:val="both"/>
        <w:rPr>
          <w:rFonts w:ascii="Arial" w:hAnsi="Arial" w:cs="Arial"/>
          <w:bCs/>
          <w:iCs/>
        </w:rPr>
      </w:pPr>
      <w:r w:rsidRPr="00A83780">
        <w:rPr>
          <w:rFonts w:ascii="Arial" w:hAnsi="Arial" w:cs="Arial"/>
          <w:bCs/>
          <w:iCs/>
        </w:rPr>
        <w:t xml:space="preserve">6.7. Os alimentos preparados poderão ser rejeitados, no todo ou em parte, quando em desacordo com as especificações constantes </w:t>
      </w:r>
      <w:r w:rsidR="004F46B7">
        <w:rPr>
          <w:rFonts w:ascii="Arial" w:hAnsi="Arial" w:cs="Arial"/>
          <w:bCs/>
          <w:iCs/>
        </w:rPr>
        <w:t>no</w:t>
      </w:r>
      <w:r w:rsidRPr="00A83780">
        <w:rPr>
          <w:rFonts w:ascii="Arial" w:hAnsi="Arial" w:cs="Arial"/>
          <w:bCs/>
          <w:iCs/>
        </w:rPr>
        <w:t xml:space="preserve"> Termo de Referência e na proposta, devendo ser substituídos imediatamente, a contar da notificação da contratada, às suas custas, sem prejuízo da aplicação das penalidades;</w:t>
      </w:r>
    </w:p>
    <w:p w14:paraId="374402A5" w14:textId="77777777" w:rsidR="00A83780" w:rsidRPr="00A83780" w:rsidRDefault="00A83780" w:rsidP="00A83780">
      <w:pPr>
        <w:pStyle w:val="PargrafodaLista"/>
        <w:spacing w:line="360" w:lineRule="auto"/>
        <w:ind w:left="0"/>
        <w:jc w:val="both"/>
        <w:rPr>
          <w:rFonts w:ascii="Arial" w:hAnsi="Arial" w:cs="Arial"/>
          <w:bCs/>
          <w:iCs/>
        </w:rPr>
      </w:pPr>
      <w:r w:rsidRPr="00A83780">
        <w:rPr>
          <w:rFonts w:ascii="Arial" w:hAnsi="Arial" w:cs="Arial"/>
          <w:bCs/>
          <w:iCs/>
        </w:rPr>
        <w:t>6.8. Na hipótese de a verificação a que se refere o subitem anterior não ser procedida dentro do prazo fixado, reputar-se-á como realizada, consumando-se o recebimento definitivo no dia do esgotamento do prazo.</w:t>
      </w:r>
    </w:p>
    <w:p w14:paraId="47264278"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r w:rsidRPr="00A83780">
        <w:rPr>
          <w:rFonts w:eastAsia="Verdana"/>
          <w:bCs/>
          <w:iCs/>
          <w:color w:val="auto"/>
          <w:sz w:val="22"/>
          <w:szCs w:val="22"/>
          <w:lang w:val="pt-PT" w:eastAsia="en-US"/>
        </w:rPr>
        <w:t>6.9. O recebimento provisório ou definitivo não excluirá a responsabilidade civil pela solidez e pela segurança do serviço nem a responsabilidade ético-profissional pela perfeita execução do contrato, nos termos do artigo 140, § 2º da Lei 14.133/2021.</w:t>
      </w:r>
    </w:p>
    <w:p w14:paraId="346A1CF0"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r w:rsidRPr="00A83780">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65E4E8B8"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bookmarkStart w:id="3" w:name="art115%2525C2%2525A75"/>
      <w:bookmarkStart w:id="4" w:name="art115%2525C2%2525A71"/>
      <w:bookmarkStart w:id="5" w:name="art116"/>
      <w:bookmarkEnd w:id="3"/>
      <w:bookmarkEnd w:id="4"/>
      <w:bookmarkEnd w:id="5"/>
      <w:r w:rsidRPr="00A83780">
        <w:rPr>
          <w:rFonts w:eastAsia="Verdana"/>
          <w:bCs/>
          <w:iCs/>
          <w:color w:val="auto"/>
          <w:sz w:val="22"/>
          <w:szCs w:val="22"/>
          <w:lang w:val="pt-PT" w:eastAsia="en-US"/>
        </w:rPr>
        <w:t>7.2. A execução do contrato deverá ser acompanhada e fiscalizada pelo(s) fiscal(is) do contrato, ou pelos respectivos substitutos (Lei nº 14.133/2021, art. 117, caput), conforme abaixo:</w:t>
      </w:r>
    </w:p>
    <w:p w14:paraId="19C0CA44" w14:textId="77777777" w:rsidR="00A83780" w:rsidRPr="00A83780" w:rsidRDefault="00A83780" w:rsidP="00A83780">
      <w:pPr>
        <w:keepNext/>
        <w:keepLines/>
        <w:spacing w:line="360" w:lineRule="auto"/>
        <w:ind w:left="1134"/>
        <w:jc w:val="both"/>
        <w:rPr>
          <w:rFonts w:ascii="Arial" w:hAnsi="Arial" w:cs="Arial"/>
          <w:bCs/>
          <w:iCs/>
        </w:rPr>
      </w:pPr>
      <w:r w:rsidRPr="00A83780">
        <w:rPr>
          <w:rFonts w:ascii="Arial" w:hAnsi="Arial" w:cs="Arial"/>
          <w:bCs/>
          <w:iCs/>
        </w:rPr>
        <w:t xml:space="preserve">Gestor Titular: Simone de Almeida Pinto </w:t>
      </w:r>
    </w:p>
    <w:p w14:paraId="141C4A01" w14:textId="77777777" w:rsidR="00A83780" w:rsidRPr="00A83780" w:rsidRDefault="00A83780" w:rsidP="00A83780">
      <w:pPr>
        <w:spacing w:line="360" w:lineRule="auto"/>
        <w:ind w:left="1134"/>
        <w:jc w:val="both"/>
        <w:rPr>
          <w:rFonts w:ascii="Arial" w:hAnsi="Arial" w:cs="Arial"/>
          <w:bCs/>
          <w:iCs/>
        </w:rPr>
      </w:pPr>
      <w:r w:rsidRPr="00A83780">
        <w:rPr>
          <w:rFonts w:ascii="Arial" w:hAnsi="Arial" w:cs="Arial"/>
          <w:bCs/>
          <w:iCs/>
        </w:rPr>
        <w:t>Subsecretária  - mat. 63.271</w:t>
      </w:r>
    </w:p>
    <w:p w14:paraId="1C4FBDCA" w14:textId="77777777" w:rsidR="00A83780" w:rsidRPr="00A83780" w:rsidRDefault="00A83780" w:rsidP="00A83780">
      <w:pPr>
        <w:keepNext/>
        <w:keepLines/>
        <w:spacing w:line="360" w:lineRule="auto"/>
        <w:ind w:left="1134"/>
        <w:jc w:val="both"/>
        <w:rPr>
          <w:rFonts w:ascii="Arial" w:hAnsi="Arial" w:cs="Arial"/>
          <w:bCs/>
          <w:iCs/>
        </w:rPr>
      </w:pPr>
      <w:r w:rsidRPr="00A83780">
        <w:rPr>
          <w:rFonts w:ascii="Arial" w:hAnsi="Arial" w:cs="Arial"/>
          <w:bCs/>
          <w:iCs/>
        </w:rPr>
        <w:lastRenderedPageBreak/>
        <w:t xml:space="preserve">Gestor Substituto: Ana Elza da Silva Junior </w:t>
      </w:r>
    </w:p>
    <w:p w14:paraId="3A30B56A" w14:textId="77777777" w:rsidR="00A83780" w:rsidRPr="00A83780" w:rsidRDefault="00A83780" w:rsidP="00A83780">
      <w:pPr>
        <w:keepNext/>
        <w:keepLines/>
        <w:spacing w:line="360" w:lineRule="auto"/>
        <w:ind w:left="1134"/>
        <w:jc w:val="both"/>
        <w:rPr>
          <w:rFonts w:ascii="Arial" w:hAnsi="Arial" w:cs="Arial"/>
          <w:bCs/>
          <w:iCs/>
        </w:rPr>
      </w:pPr>
      <w:r w:rsidRPr="00A83780">
        <w:rPr>
          <w:rFonts w:ascii="Arial" w:hAnsi="Arial" w:cs="Arial"/>
          <w:bCs/>
          <w:iCs/>
        </w:rPr>
        <w:t>Supervisor de Nível Intermediário de Proteção Social Especial  – mat. 62.299</w:t>
      </w:r>
    </w:p>
    <w:p w14:paraId="79AC84D6" w14:textId="77777777" w:rsidR="00A83780" w:rsidRPr="00A83780" w:rsidRDefault="00A83780" w:rsidP="00A83780">
      <w:pPr>
        <w:keepNext/>
        <w:keepLines/>
        <w:spacing w:line="360" w:lineRule="auto"/>
        <w:ind w:left="1134"/>
        <w:jc w:val="both"/>
        <w:rPr>
          <w:rFonts w:ascii="Arial" w:hAnsi="Arial" w:cs="Arial"/>
          <w:bCs/>
          <w:iCs/>
        </w:rPr>
      </w:pPr>
      <w:r w:rsidRPr="00A83780">
        <w:rPr>
          <w:rFonts w:ascii="Arial" w:hAnsi="Arial" w:cs="Arial"/>
          <w:bCs/>
          <w:iCs/>
        </w:rPr>
        <w:t>Fiscal Titular:  Paulo Langer de Mattos</w:t>
      </w:r>
    </w:p>
    <w:p w14:paraId="6A710412" w14:textId="77777777" w:rsidR="00A83780" w:rsidRPr="00A83780" w:rsidRDefault="00A83780" w:rsidP="00A83780">
      <w:pPr>
        <w:keepNext/>
        <w:keepLines/>
        <w:spacing w:line="360" w:lineRule="auto"/>
        <w:ind w:left="1134"/>
        <w:jc w:val="both"/>
        <w:rPr>
          <w:rFonts w:ascii="Arial" w:hAnsi="Arial" w:cs="Arial"/>
          <w:bCs/>
          <w:iCs/>
        </w:rPr>
      </w:pPr>
      <w:r w:rsidRPr="00A83780">
        <w:rPr>
          <w:rFonts w:ascii="Arial" w:hAnsi="Arial" w:cs="Arial"/>
          <w:bCs/>
          <w:iCs/>
        </w:rPr>
        <w:t xml:space="preserve">Superior Nível Básico de Centros de Referência - matr. 63.174 </w:t>
      </w:r>
    </w:p>
    <w:p w14:paraId="0CB609F9" w14:textId="77777777" w:rsidR="00A83780" w:rsidRPr="00A83780" w:rsidRDefault="00A83780" w:rsidP="00A83780">
      <w:pPr>
        <w:keepNext/>
        <w:keepLines/>
        <w:spacing w:line="360" w:lineRule="auto"/>
        <w:ind w:left="1134"/>
        <w:jc w:val="both"/>
        <w:rPr>
          <w:rFonts w:ascii="Arial" w:hAnsi="Arial" w:cs="Arial"/>
          <w:bCs/>
          <w:iCs/>
        </w:rPr>
      </w:pPr>
      <w:r w:rsidRPr="00A83780">
        <w:rPr>
          <w:rFonts w:ascii="Arial" w:hAnsi="Arial" w:cs="Arial"/>
          <w:bCs/>
          <w:iCs/>
        </w:rPr>
        <w:t>Fiscal Substituto: Fernanda de Moura Borges Leal</w:t>
      </w:r>
    </w:p>
    <w:p w14:paraId="3EA94A5B" w14:textId="77777777" w:rsidR="00A83780" w:rsidRPr="00A83780" w:rsidRDefault="00A83780" w:rsidP="00A83780">
      <w:pPr>
        <w:spacing w:line="360" w:lineRule="auto"/>
        <w:ind w:left="1134"/>
        <w:jc w:val="both"/>
        <w:rPr>
          <w:rFonts w:ascii="Arial" w:hAnsi="Arial" w:cs="Arial"/>
          <w:bCs/>
          <w:iCs/>
        </w:rPr>
      </w:pPr>
      <w:r w:rsidRPr="00A83780">
        <w:rPr>
          <w:rFonts w:ascii="Arial" w:hAnsi="Arial" w:cs="Arial"/>
          <w:bCs/>
          <w:iCs/>
        </w:rPr>
        <w:t>Nutricionista -  mat. 115.300</w:t>
      </w:r>
    </w:p>
    <w:p w14:paraId="7F966809" w14:textId="77777777" w:rsidR="00A83780" w:rsidRPr="00A83780" w:rsidRDefault="00A83780" w:rsidP="00A83780">
      <w:pPr>
        <w:pStyle w:val="Nivel3"/>
        <w:spacing w:before="0" w:after="0" w:line="360" w:lineRule="auto"/>
        <w:ind w:left="0"/>
        <w:rPr>
          <w:rFonts w:eastAsia="Verdana"/>
          <w:bCs/>
          <w:iCs/>
          <w:color w:val="auto"/>
          <w:sz w:val="22"/>
          <w:szCs w:val="22"/>
          <w:lang w:val="pt-PT" w:eastAsia="en-US"/>
        </w:rPr>
      </w:pPr>
      <w:r w:rsidRPr="00A83780">
        <w:rPr>
          <w:rFonts w:eastAsia="Verdana"/>
          <w:bCs/>
          <w:iCs/>
          <w:color w:val="auto"/>
          <w:sz w:val="22"/>
          <w:szCs w:val="22"/>
          <w:lang w:val="pt-PT" w:eastAsia="en-US"/>
        </w:rPr>
        <w:t>7.3. O fiscal do contrato anotará em registro próprio todas as ocorrências relacionadas à execução do contrato, determinando o que for necessário para a regularização das faltas ou dos defeitos observados (Lei nº 14.133/2021, art. 117, §1º).</w:t>
      </w:r>
    </w:p>
    <w:p w14:paraId="48221F73" w14:textId="77777777" w:rsidR="00A83780" w:rsidRPr="00A83780" w:rsidRDefault="00A83780" w:rsidP="00A83780">
      <w:pPr>
        <w:pStyle w:val="Nivel3"/>
        <w:spacing w:before="0" w:after="0" w:line="360" w:lineRule="auto"/>
        <w:ind w:left="0"/>
        <w:rPr>
          <w:rFonts w:eastAsia="Verdana"/>
          <w:bCs/>
          <w:iCs/>
          <w:color w:val="auto"/>
          <w:sz w:val="22"/>
          <w:szCs w:val="22"/>
          <w:lang w:val="pt-PT" w:eastAsia="en-US"/>
        </w:rPr>
      </w:pPr>
      <w:bookmarkStart w:id="6" w:name="art117%2525C2%2525A72"/>
      <w:bookmarkEnd w:id="6"/>
      <w:r w:rsidRPr="00A83780">
        <w:rPr>
          <w:rFonts w:eastAsia="Verdana"/>
          <w:bCs/>
          <w:iCs/>
          <w:color w:val="auto"/>
          <w:sz w:val="22"/>
          <w:szCs w:val="22"/>
          <w:lang w:val="pt-PT" w:eastAsia="en-US"/>
        </w:rPr>
        <w:t>7.3.2. O fiscal do contrato informará a seus superiores, em tempo hábil para a adoção das medidas convenientes, a situação que demandar decisão ou providência que ultrapasse sua competência (Lei nº 14.133/2021, art. 117, §2º).</w:t>
      </w:r>
    </w:p>
    <w:p w14:paraId="601D541E"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r w:rsidRPr="00A83780">
        <w:rPr>
          <w:rFonts w:eastAsia="Verdana"/>
          <w:bCs/>
          <w:iCs/>
          <w:color w:val="auto"/>
          <w:sz w:val="22"/>
          <w:szCs w:val="22"/>
          <w:lang w:val="pt-PT" w:eastAsia="en-US"/>
        </w:rPr>
        <w:t>7.4.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030FED4"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bookmarkStart w:id="7" w:name="art120"/>
      <w:bookmarkEnd w:id="7"/>
      <w:r w:rsidRPr="00A83780">
        <w:rPr>
          <w:rFonts w:eastAsia="Verdana"/>
          <w:bCs/>
          <w:iCs/>
          <w:color w:val="auto"/>
          <w:sz w:val="22"/>
          <w:szCs w:val="22"/>
          <w:lang w:val="pt-PT" w:eastAsia="en-US"/>
        </w:rPr>
        <w:t>7.5. 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52ACF57D"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bookmarkStart w:id="8" w:name="art121"/>
      <w:bookmarkEnd w:id="8"/>
      <w:r w:rsidRPr="00A83780">
        <w:rPr>
          <w:rFonts w:eastAsia="Verdana"/>
          <w:bCs/>
          <w:iCs/>
          <w:color w:val="auto"/>
          <w:sz w:val="22"/>
          <w:szCs w:val="22"/>
          <w:lang w:val="pt-PT" w:eastAsia="en-US"/>
        </w:rPr>
        <w:t>7.6. Somente o contratado será responsável pelos encargos trabalhistas, previdenciários, fiscais e comerciais resultantes da execução do contrato (Lei nº 14.133/2021, art. 121, caput).</w:t>
      </w:r>
    </w:p>
    <w:p w14:paraId="50529A85" w14:textId="77777777" w:rsidR="00A83780" w:rsidRPr="00A83780" w:rsidRDefault="00A83780" w:rsidP="00A83780">
      <w:pPr>
        <w:pStyle w:val="Nivel3"/>
        <w:spacing w:before="0" w:after="0" w:line="360" w:lineRule="auto"/>
        <w:ind w:left="0"/>
        <w:rPr>
          <w:rFonts w:eastAsia="Verdana"/>
          <w:bCs/>
          <w:iCs/>
          <w:color w:val="auto"/>
          <w:sz w:val="22"/>
          <w:szCs w:val="22"/>
          <w:lang w:val="pt-PT" w:eastAsia="en-US"/>
        </w:rPr>
      </w:pPr>
      <w:bookmarkStart w:id="9" w:name="art121%2525C2%2525A71"/>
      <w:bookmarkEnd w:id="9"/>
      <w:r w:rsidRPr="00A83780">
        <w:rPr>
          <w:rFonts w:eastAsia="Verdana"/>
          <w:bCs/>
          <w:iCs/>
          <w:color w:val="auto"/>
          <w:sz w:val="22"/>
          <w:szCs w:val="22"/>
          <w:lang w:val="pt-PT" w:eastAsia="en-US"/>
        </w:rPr>
        <w:t>7.7. A inadimplência do contratado em relação aos encargos trabalhistas, fiscais e comerciais não transferirá à Administração a responsabilidade pelo seu pagamento e não poderá onerar o objeto do contrato (Lei nº 14.133/2021, art. 121, §1º).</w:t>
      </w:r>
    </w:p>
    <w:p w14:paraId="0BFEBF8E"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bookmarkStart w:id="10" w:name="art122%2525C2%2525A71"/>
      <w:bookmarkStart w:id="11" w:name="art122%2525C2%2525A73"/>
      <w:bookmarkStart w:id="12" w:name="art122"/>
      <w:bookmarkStart w:id="13" w:name="art123"/>
      <w:bookmarkStart w:id="14" w:name="art122%2525C2%2525A72"/>
      <w:bookmarkEnd w:id="10"/>
      <w:bookmarkEnd w:id="11"/>
      <w:bookmarkEnd w:id="12"/>
      <w:bookmarkEnd w:id="13"/>
      <w:bookmarkEnd w:id="14"/>
      <w:r w:rsidRPr="00A83780">
        <w:rPr>
          <w:rFonts w:eastAsia="Verdana"/>
          <w:bCs/>
          <w:iCs/>
          <w:color w:val="auto"/>
          <w:sz w:val="22"/>
          <w:szCs w:val="22"/>
          <w:lang w:val="pt-PT" w:eastAsia="en-US"/>
        </w:rPr>
        <w:t>7.8. As comunicações entre o órgão ou entidade e a contratada devem ser realizadas por escrito sempre que o ato exigir tal formalidade, admitindo-se, excepcionalmente, o uso de mensagem eletrônica para esse fim (IN 5/2017, art. 44, §2º).</w:t>
      </w:r>
    </w:p>
    <w:p w14:paraId="470758E4"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r w:rsidRPr="00A83780">
        <w:rPr>
          <w:rFonts w:eastAsia="Verdana"/>
          <w:bCs/>
          <w:iCs/>
          <w:color w:val="auto"/>
          <w:sz w:val="22"/>
          <w:szCs w:val="22"/>
          <w:lang w:val="pt-PT" w:eastAsia="en-US"/>
        </w:rPr>
        <w:t>7.9. O órgão ou entidade poderá convocar representante da empresa para adoção de providências que devam ser cumpridas de imediato (IN 5/2017, art. 44, 31º).</w:t>
      </w:r>
    </w:p>
    <w:p w14:paraId="7FEA0667" w14:textId="77777777" w:rsidR="00A83780" w:rsidRPr="00A83780" w:rsidRDefault="00A83780" w:rsidP="00A83780">
      <w:pPr>
        <w:pStyle w:val="Nivel2"/>
        <w:spacing w:before="0" w:after="0" w:line="360" w:lineRule="auto"/>
        <w:rPr>
          <w:rFonts w:eastAsia="Verdana"/>
          <w:bCs/>
          <w:iCs/>
          <w:color w:val="auto"/>
          <w:sz w:val="22"/>
          <w:szCs w:val="22"/>
          <w:lang w:val="pt-PT" w:eastAsia="en-US"/>
        </w:rPr>
      </w:pPr>
      <w:r w:rsidRPr="00A83780">
        <w:rPr>
          <w:rFonts w:eastAsia="Verdana"/>
          <w:bCs/>
          <w:iCs/>
          <w:color w:val="auto"/>
          <w:sz w:val="22"/>
          <w:szCs w:val="22"/>
          <w:lang w:val="pt-PT" w:eastAsia="en-US"/>
        </w:rPr>
        <w:t xml:space="preserve">7.10. 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w:t>
      </w:r>
      <w:r w:rsidRPr="00A83780">
        <w:rPr>
          <w:rFonts w:eastAsia="Verdana"/>
          <w:bCs/>
          <w:iCs/>
          <w:color w:val="auto"/>
          <w:sz w:val="22"/>
          <w:szCs w:val="22"/>
          <w:lang w:val="pt-PT" w:eastAsia="en-US"/>
        </w:rPr>
        <w:lastRenderedPageBreak/>
        <w:t>complementar de execução da contratada, quando houver, do método de aferição dos resultados e das sanções aplicáveis, dentre outros (IN 5/2017, art. 44, 31º).</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411131"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11131">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411131"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11131">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405366CB" w14:textId="20715BF1" w:rsidR="00411131" w:rsidRPr="00411131" w:rsidRDefault="00411131" w:rsidP="00411131">
      <w:pPr>
        <w:spacing w:line="360" w:lineRule="auto"/>
        <w:jc w:val="both"/>
        <w:rPr>
          <w:rFonts w:ascii="Arial" w:hAnsi="Arial" w:cs="Arial"/>
          <w:bCs/>
          <w:iCs/>
        </w:rPr>
      </w:pPr>
      <w:r w:rsidRPr="00411131">
        <w:rPr>
          <w:rFonts w:ascii="Arial" w:hAnsi="Arial" w:cs="Arial"/>
          <w:bCs/>
          <w:iCs/>
        </w:rPr>
        <w:t>6.1 - O pagamento será efetuado conforme estabelece o Decreto 258 de 27 de setembro de 2018 e Decreto nº 313 de 10 de outubro de 2019, desde que as certidões listadas abaixo estejam dentro da validade:</w:t>
      </w:r>
    </w:p>
    <w:p w14:paraId="1535A3E8" w14:textId="77777777" w:rsidR="00411131" w:rsidRPr="00411131" w:rsidRDefault="00411131" w:rsidP="00411131">
      <w:pPr>
        <w:widowControl/>
        <w:numPr>
          <w:ilvl w:val="0"/>
          <w:numId w:val="11"/>
        </w:numPr>
        <w:suppressAutoHyphens/>
        <w:autoSpaceDE/>
        <w:autoSpaceDN/>
        <w:spacing w:after="160" w:line="360" w:lineRule="auto"/>
        <w:ind w:left="240" w:hanging="240"/>
        <w:jc w:val="both"/>
        <w:rPr>
          <w:rFonts w:ascii="Arial" w:hAnsi="Arial" w:cs="Arial"/>
          <w:bCs/>
          <w:iCs/>
        </w:rPr>
      </w:pPr>
      <w:r w:rsidRPr="00411131">
        <w:rPr>
          <w:rFonts w:ascii="Arial" w:hAnsi="Arial" w:cs="Arial"/>
          <w:bCs/>
          <w:iCs/>
        </w:rPr>
        <w:t>Negativa de Débitos Trabalhistas;</w:t>
      </w:r>
    </w:p>
    <w:p w14:paraId="45DDBABF" w14:textId="77777777" w:rsidR="00411131" w:rsidRPr="00411131" w:rsidRDefault="00411131" w:rsidP="00411131">
      <w:pPr>
        <w:widowControl/>
        <w:numPr>
          <w:ilvl w:val="0"/>
          <w:numId w:val="11"/>
        </w:numPr>
        <w:suppressAutoHyphens/>
        <w:autoSpaceDE/>
        <w:autoSpaceDN/>
        <w:spacing w:after="160" w:line="360" w:lineRule="auto"/>
        <w:ind w:left="240" w:hanging="240"/>
        <w:jc w:val="both"/>
        <w:rPr>
          <w:rFonts w:ascii="Arial" w:hAnsi="Arial" w:cs="Arial"/>
          <w:bCs/>
          <w:iCs/>
        </w:rPr>
      </w:pPr>
      <w:r w:rsidRPr="00411131">
        <w:rPr>
          <w:rFonts w:ascii="Arial" w:hAnsi="Arial" w:cs="Arial"/>
          <w:bCs/>
          <w:iCs/>
        </w:rPr>
        <w:t>Fazenda Federal – abrange as contribuições sociais;</w:t>
      </w:r>
    </w:p>
    <w:p w14:paraId="66520574" w14:textId="77777777" w:rsidR="00411131" w:rsidRPr="00411131" w:rsidRDefault="00411131" w:rsidP="00411131">
      <w:pPr>
        <w:widowControl/>
        <w:numPr>
          <w:ilvl w:val="0"/>
          <w:numId w:val="11"/>
        </w:numPr>
        <w:suppressAutoHyphens/>
        <w:autoSpaceDE/>
        <w:autoSpaceDN/>
        <w:spacing w:after="160" w:line="360" w:lineRule="auto"/>
        <w:ind w:left="240" w:hanging="240"/>
        <w:jc w:val="both"/>
        <w:rPr>
          <w:rFonts w:ascii="Arial" w:hAnsi="Arial" w:cs="Arial"/>
          <w:bCs/>
          <w:iCs/>
        </w:rPr>
      </w:pPr>
      <w:r w:rsidRPr="00411131">
        <w:rPr>
          <w:rFonts w:ascii="Arial" w:hAnsi="Arial" w:cs="Arial"/>
          <w:bCs/>
          <w:iCs/>
        </w:rPr>
        <w:t>FGTS;</w:t>
      </w:r>
    </w:p>
    <w:p w14:paraId="73A82BB3" w14:textId="77777777" w:rsidR="00411131" w:rsidRPr="00411131" w:rsidRDefault="00411131" w:rsidP="00411131">
      <w:pPr>
        <w:widowControl/>
        <w:numPr>
          <w:ilvl w:val="0"/>
          <w:numId w:val="11"/>
        </w:numPr>
        <w:suppressAutoHyphens/>
        <w:autoSpaceDE/>
        <w:autoSpaceDN/>
        <w:spacing w:after="160" w:line="360" w:lineRule="auto"/>
        <w:ind w:left="240" w:hanging="240"/>
        <w:jc w:val="both"/>
        <w:rPr>
          <w:rFonts w:ascii="Arial" w:hAnsi="Arial" w:cs="Arial"/>
          <w:bCs/>
          <w:iCs/>
        </w:rPr>
      </w:pPr>
      <w:r w:rsidRPr="00411131">
        <w:rPr>
          <w:rFonts w:ascii="Arial" w:hAnsi="Arial" w:cs="Arial"/>
          <w:bCs/>
          <w:iCs/>
        </w:rPr>
        <w:t>PGE – referente a Dívida Ativa Estadual;</w:t>
      </w:r>
    </w:p>
    <w:p w14:paraId="15A155D6" w14:textId="77777777" w:rsidR="00411131" w:rsidRPr="00411131" w:rsidRDefault="00411131" w:rsidP="00411131">
      <w:pPr>
        <w:widowControl/>
        <w:numPr>
          <w:ilvl w:val="0"/>
          <w:numId w:val="11"/>
        </w:numPr>
        <w:suppressAutoHyphens/>
        <w:autoSpaceDE/>
        <w:autoSpaceDN/>
        <w:spacing w:after="160" w:line="360" w:lineRule="auto"/>
        <w:ind w:left="240" w:hanging="240"/>
        <w:jc w:val="both"/>
        <w:rPr>
          <w:rFonts w:ascii="Arial" w:hAnsi="Arial" w:cs="Arial"/>
          <w:bCs/>
          <w:iCs/>
        </w:rPr>
      </w:pPr>
      <w:r w:rsidRPr="00411131">
        <w:rPr>
          <w:rFonts w:ascii="Arial" w:hAnsi="Arial" w:cs="Arial"/>
          <w:bCs/>
          <w:iCs/>
        </w:rPr>
        <w:t>Municipal – referente ao ISS e Dívida Ativa;</w:t>
      </w:r>
    </w:p>
    <w:p w14:paraId="6966A41E" w14:textId="77777777" w:rsidR="00411131" w:rsidRPr="00411131" w:rsidRDefault="00411131" w:rsidP="00411131">
      <w:pPr>
        <w:widowControl/>
        <w:numPr>
          <w:ilvl w:val="0"/>
          <w:numId w:val="11"/>
        </w:numPr>
        <w:suppressAutoHyphens/>
        <w:autoSpaceDE/>
        <w:autoSpaceDN/>
        <w:spacing w:after="160" w:line="360" w:lineRule="auto"/>
        <w:ind w:left="240" w:hanging="240"/>
        <w:jc w:val="both"/>
        <w:rPr>
          <w:rFonts w:ascii="Arial" w:hAnsi="Arial" w:cs="Arial"/>
          <w:bCs/>
          <w:iCs/>
        </w:rPr>
      </w:pPr>
      <w:r w:rsidRPr="00411131">
        <w:rPr>
          <w:rFonts w:ascii="Arial" w:hAnsi="Arial" w:cs="Arial"/>
          <w:bCs/>
          <w:iCs/>
        </w:rPr>
        <w:t>Estadual CND – referente ao ICMS.</w:t>
      </w:r>
    </w:p>
    <w:p w14:paraId="21B307A4" w14:textId="62C9F2EF" w:rsidR="00411131" w:rsidRPr="00411131" w:rsidRDefault="00411131" w:rsidP="00411131">
      <w:pPr>
        <w:spacing w:line="360" w:lineRule="auto"/>
        <w:jc w:val="both"/>
        <w:rPr>
          <w:rFonts w:ascii="Arial" w:hAnsi="Arial" w:cs="Arial"/>
          <w:bCs/>
          <w:iCs/>
        </w:rPr>
      </w:pPr>
      <w:r w:rsidRPr="00411131">
        <w:rPr>
          <w:rFonts w:ascii="Arial" w:hAnsi="Arial" w:cs="Arial"/>
          <w:bCs/>
          <w:iCs/>
        </w:rPr>
        <w:t xml:space="preserve">6.2 - A Nota Fiscal deverá conter a identificação do Banco, número da Agência e da Conta Corrente, para que possibilite o CONTRATANTE efetuar o pagamento do valor devido; </w:t>
      </w:r>
    </w:p>
    <w:p w14:paraId="5AD97504" w14:textId="76CC34A8" w:rsidR="00411131" w:rsidRPr="00411131" w:rsidRDefault="00411131" w:rsidP="00411131">
      <w:pPr>
        <w:spacing w:line="360" w:lineRule="auto"/>
        <w:jc w:val="both"/>
        <w:rPr>
          <w:rFonts w:ascii="Arial" w:hAnsi="Arial" w:cs="Arial"/>
          <w:bCs/>
          <w:iCs/>
        </w:rPr>
      </w:pPr>
      <w:r w:rsidRPr="00411131">
        <w:rPr>
          <w:rFonts w:ascii="Arial" w:hAnsi="Arial" w:cs="Arial"/>
          <w:bCs/>
          <w:iCs/>
        </w:rPr>
        <w:t>6.3 - Na ocorrência de rejeição da(s) Nota(s) Fiscal (is),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CLÁUSULA SÉTIMA - REAJUSTE (art. 92, V)</w:t>
      </w:r>
    </w:p>
    <w:p w14:paraId="6348F2F6" w14:textId="77777777" w:rsidR="0097688D" w:rsidRPr="00411131"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rPr>
      </w:pPr>
      <w:r w:rsidRPr="00411131">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w:t>
      </w:r>
      <w:r w:rsidRPr="00411131">
        <w:rPr>
          <w:rFonts w:ascii="Arial" w:hAnsi="Arial" w:cs="Arial"/>
          <w:bCs/>
          <w:iCs/>
          <w:lang w:val="pt-BR"/>
        </w:rPr>
        <w:t xml:space="preserve">de </w:t>
      </w:r>
      <w:r w:rsidRPr="00411131">
        <w:rPr>
          <w:rFonts w:ascii="Arial" w:hAnsi="Arial" w:cs="Arial"/>
          <w:bCs/>
          <w:iCs/>
        </w:rPr>
        <w:t>1 (um) mês</w:t>
      </w:r>
      <w:r w:rsidRPr="00411131">
        <w:rPr>
          <w:rFonts w:ascii="Arial" w:hAnsi="Arial" w:cs="Arial"/>
          <w:bCs/>
          <w:iCs/>
          <w:lang w:val="pt-BR"/>
        </w:rPr>
        <w:t xml:space="preserve">, a contar </w:t>
      </w:r>
      <w:r w:rsidRPr="008C13A3">
        <w:rPr>
          <w:rFonts w:ascii="Arial" w:hAnsi="Arial" w:cs="Arial"/>
          <w:bCs/>
          <w:iCs/>
          <w:lang w:val="pt-BR"/>
        </w:rPr>
        <w:t xml:space="preserve">da data do protocolo do requerimento para decidir, admitida a prorrogação motivada, por igual período. </w:t>
      </w:r>
    </w:p>
    <w:p w14:paraId="5F21FBC5" w14:textId="2BF7760D"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w:t>
      </w:r>
      <w:r w:rsidRPr="00411131">
        <w:rPr>
          <w:rFonts w:ascii="Arial" w:hAnsi="Arial" w:cs="Arial"/>
          <w:bCs/>
          <w:iCs/>
          <w:lang w:val="pt-BR"/>
        </w:rPr>
        <w:t xml:space="preserve">de </w:t>
      </w:r>
      <w:r w:rsidRPr="00411131">
        <w:rPr>
          <w:rFonts w:ascii="Arial" w:hAnsi="Arial" w:cs="Arial"/>
          <w:bCs/>
          <w:iCs/>
        </w:rPr>
        <w:t>1 (um) mês</w:t>
      </w:r>
      <w:r w:rsidRPr="00411131">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FA36FA1" w14:textId="77777777" w:rsidR="00583909" w:rsidRPr="00411131"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411131">
        <w:rPr>
          <w:rFonts w:ascii="Arial" w:hAnsi="Arial" w:cs="Arial"/>
        </w:rPr>
        <w:t>Entregar o objeto acompanhado do manual do usuário, com uma versão em português, e da relação da rede de assistência técnica autorizada;</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0C315087" w14:textId="77777777" w:rsidR="00583909" w:rsidRPr="008C13A3" w:rsidRDefault="00583909" w:rsidP="00583909">
      <w:pPr>
        <w:pStyle w:val="PargrafodaLista"/>
        <w:rPr>
          <w:rFonts w:ascii="Arial" w:hAnsi="Arial" w:cs="Arial"/>
          <w:bCs/>
          <w:iCs/>
          <w:lang w:val="pt-BR"/>
        </w:rPr>
      </w:pP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pelos vícios e danos decorrentes da execução do objeto, bem como por todo e qualquer dano causado à Administração ou terceiros, não reduzindo essa responsabilidade a fiscalização ou o acompanhamento da execução contratual </w:t>
      </w:r>
      <w:r w:rsidRPr="008C13A3">
        <w:rPr>
          <w:rFonts w:ascii="Arial" w:hAnsi="Arial" w:cs="Arial"/>
        </w:rPr>
        <w:lastRenderedPageBreak/>
        <w:t>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lastRenderedPageBreak/>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32CD9C2A"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Para infração descrita na alínea “b” do subitem 12.1,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7F43CBF9"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Para infrações descritas na alínea “d” do subitem 12.1,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C7C94F0"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Para a infração descrita na alínea “a” do subitem 12.1,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47A2C85F"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542093BC" w14:textId="3EB5DBC7" w:rsidR="00411131" w:rsidRPr="00411131" w:rsidRDefault="00411131" w:rsidP="00411131">
      <w:pPr>
        <w:pStyle w:val="PargrafodaLista"/>
        <w:widowControl/>
        <w:numPr>
          <w:ilvl w:val="1"/>
          <w:numId w:val="2"/>
        </w:numPr>
        <w:suppressAutoHyphens/>
        <w:autoSpaceDE/>
        <w:autoSpaceDN/>
        <w:spacing w:before="0" w:line="360" w:lineRule="auto"/>
        <w:ind w:left="0" w:firstLine="0"/>
        <w:contextualSpacing/>
        <w:jc w:val="both"/>
        <w:rPr>
          <w:rFonts w:ascii="Arial" w:hAnsi="Arial" w:cs="Arial"/>
        </w:rPr>
      </w:pPr>
      <w:r w:rsidRPr="00411131">
        <w:rPr>
          <w:rFonts w:ascii="Arial" w:hAnsi="Arial" w:cs="Arial"/>
        </w:rPr>
        <w:t>As despesas decorrentes das aquisições, previstos no Termo de Referência correrão por conta da natureza da despesa, fonte de recurso e programa de trabalho, conforme especificado a seguir:</w:t>
      </w:r>
    </w:p>
    <w:tbl>
      <w:tblPr>
        <w:tblStyle w:val="Tabelacomgrade"/>
        <w:tblW w:w="9072" w:type="dxa"/>
        <w:tblLayout w:type="fixed"/>
        <w:tblLook w:val="04A0" w:firstRow="1" w:lastRow="0" w:firstColumn="1" w:lastColumn="0" w:noHBand="0" w:noVBand="1"/>
      </w:tblPr>
      <w:tblGrid>
        <w:gridCol w:w="1218"/>
        <w:gridCol w:w="2488"/>
        <w:gridCol w:w="5366"/>
      </w:tblGrid>
      <w:tr w:rsidR="00411131" w14:paraId="6D4851F4" w14:textId="77777777" w:rsidTr="00411131">
        <w:tc>
          <w:tcPr>
            <w:tcW w:w="1218" w:type="dxa"/>
            <w:tcBorders>
              <w:left w:val="nil"/>
              <w:right w:val="nil"/>
            </w:tcBorders>
            <w:vAlign w:val="center"/>
          </w:tcPr>
          <w:p w14:paraId="57F49E01" w14:textId="207DFA82" w:rsidR="00411131" w:rsidRDefault="00411131" w:rsidP="007306B5">
            <w:pPr>
              <w:pStyle w:val="PargrafodaLista"/>
              <w:spacing w:line="360" w:lineRule="auto"/>
              <w:ind w:left="0"/>
              <w:jc w:val="both"/>
              <w:rPr>
                <w:rFonts w:ascii="Calibri" w:hAnsi="Calibri" w:cs="Calibri"/>
              </w:rPr>
            </w:pPr>
            <w:r>
              <w:rPr>
                <w:rFonts w:ascii="Calibri" w:hAnsi="Calibri" w:cs="Calibri"/>
              </w:rPr>
              <w:t>3.1.1</w:t>
            </w:r>
          </w:p>
        </w:tc>
        <w:tc>
          <w:tcPr>
            <w:tcW w:w="2488" w:type="dxa"/>
            <w:tcBorders>
              <w:left w:val="nil"/>
              <w:right w:val="nil"/>
            </w:tcBorders>
            <w:vAlign w:val="center"/>
          </w:tcPr>
          <w:p w14:paraId="5E5E7ABB" w14:textId="77777777" w:rsidR="00411131" w:rsidRDefault="00411131" w:rsidP="007306B5">
            <w:pPr>
              <w:pStyle w:val="PargrafodaLista"/>
              <w:spacing w:line="360" w:lineRule="auto"/>
              <w:ind w:left="0"/>
              <w:jc w:val="both"/>
              <w:rPr>
                <w:rFonts w:ascii="Calibri" w:hAnsi="Calibri" w:cs="Calibri"/>
                <w:b/>
                <w:bCs/>
              </w:rPr>
            </w:pPr>
            <w:r>
              <w:rPr>
                <w:rFonts w:ascii="Calibri" w:hAnsi="Calibri" w:cs="Calibri"/>
                <w:b/>
                <w:bCs/>
              </w:rPr>
              <w:t>Elemento de Despesa:</w:t>
            </w:r>
          </w:p>
        </w:tc>
        <w:tc>
          <w:tcPr>
            <w:tcW w:w="5366" w:type="dxa"/>
            <w:tcBorders>
              <w:left w:val="nil"/>
              <w:right w:val="nil"/>
            </w:tcBorders>
            <w:vAlign w:val="center"/>
          </w:tcPr>
          <w:p w14:paraId="69975297" w14:textId="77777777" w:rsidR="00411131" w:rsidRDefault="00411131" w:rsidP="007306B5">
            <w:pPr>
              <w:pStyle w:val="PargrafodaLista"/>
              <w:spacing w:line="360" w:lineRule="auto"/>
              <w:ind w:left="0"/>
              <w:jc w:val="both"/>
              <w:rPr>
                <w:rFonts w:ascii="Calibri" w:hAnsi="Calibri" w:cs="Calibri"/>
              </w:rPr>
            </w:pPr>
            <w:r>
              <w:rPr>
                <w:rFonts w:ascii="Calibri" w:hAnsi="Calibri" w:cs="Calibri"/>
              </w:rPr>
              <w:t>33.90.30.36</w:t>
            </w:r>
          </w:p>
        </w:tc>
      </w:tr>
      <w:tr w:rsidR="00411131" w14:paraId="0EB35460" w14:textId="77777777" w:rsidTr="00411131">
        <w:tc>
          <w:tcPr>
            <w:tcW w:w="1218" w:type="dxa"/>
            <w:tcBorders>
              <w:left w:val="nil"/>
              <w:right w:val="nil"/>
            </w:tcBorders>
            <w:vAlign w:val="center"/>
          </w:tcPr>
          <w:p w14:paraId="0A7CFB73" w14:textId="5FF751E7" w:rsidR="00411131" w:rsidRDefault="00411131" w:rsidP="007306B5">
            <w:pPr>
              <w:pStyle w:val="PargrafodaLista"/>
              <w:spacing w:line="360" w:lineRule="auto"/>
              <w:ind w:left="0"/>
              <w:jc w:val="both"/>
              <w:rPr>
                <w:rFonts w:ascii="Calibri" w:hAnsi="Calibri" w:cs="Calibri"/>
              </w:rPr>
            </w:pPr>
            <w:r>
              <w:rPr>
                <w:rFonts w:ascii="Calibri" w:hAnsi="Calibri" w:cs="Calibri"/>
              </w:rPr>
              <w:t>3.1.2</w:t>
            </w:r>
          </w:p>
        </w:tc>
        <w:tc>
          <w:tcPr>
            <w:tcW w:w="2488" w:type="dxa"/>
            <w:tcBorders>
              <w:left w:val="nil"/>
              <w:right w:val="nil"/>
            </w:tcBorders>
            <w:vAlign w:val="center"/>
          </w:tcPr>
          <w:p w14:paraId="77C71D5A" w14:textId="77777777" w:rsidR="00411131" w:rsidRDefault="00411131" w:rsidP="007306B5">
            <w:pPr>
              <w:pStyle w:val="PargrafodaLista"/>
              <w:spacing w:line="360" w:lineRule="auto"/>
              <w:ind w:left="0"/>
              <w:jc w:val="both"/>
              <w:rPr>
                <w:rFonts w:ascii="Calibri" w:hAnsi="Calibri" w:cs="Calibri"/>
                <w:b/>
                <w:bCs/>
              </w:rPr>
            </w:pPr>
            <w:r>
              <w:rPr>
                <w:rFonts w:ascii="Calibri" w:hAnsi="Calibri" w:cs="Calibri"/>
                <w:b/>
                <w:bCs/>
              </w:rPr>
              <w:t>Fonte de Recurso:</w:t>
            </w:r>
          </w:p>
        </w:tc>
        <w:tc>
          <w:tcPr>
            <w:tcW w:w="5366" w:type="dxa"/>
            <w:tcBorders>
              <w:left w:val="nil"/>
              <w:right w:val="nil"/>
            </w:tcBorders>
            <w:vAlign w:val="center"/>
          </w:tcPr>
          <w:p w14:paraId="2CBDF6D7" w14:textId="77777777" w:rsidR="00411131" w:rsidRDefault="00411131" w:rsidP="007306B5">
            <w:pPr>
              <w:pStyle w:val="PargrafodaLista"/>
              <w:spacing w:line="360" w:lineRule="auto"/>
              <w:ind w:left="0"/>
              <w:jc w:val="both"/>
              <w:rPr>
                <w:rFonts w:ascii="Calibri" w:hAnsi="Calibri" w:cs="Calibri"/>
              </w:rPr>
            </w:pPr>
            <w:r>
              <w:rPr>
                <w:rFonts w:ascii="Calibri" w:hAnsi="Calibri" w:cs="Calibri"/>
              </w:rPr>
              <w:t>2660 - 1500</w:t>
            </w:r>
          </w:p>
        </w:tc>
      </w:tr>
      <w:tr w:rsidR="00411131" w14:paraId="352C2279" w14:textId="77777777" w:rsidTr="00411131">
        <w:tc>
          <w:tcPr>
            <w:tcW w:w="1218" w:type="dxa"/>
            <w:tcBorders>
              <w:left w:val="nil"/>
              <w:right w:val="nil"/>
            </w:tcBorders>
            <w:vAlign w:val="center"/>
          </w:tcPr>
          <w:p w14:paraId="10B8982E" w14:textId="5CD79095" w:rsidR="00411131" w:rsidRDefault="00411131" w:rsidP="007306B5">
            <w:pPr>
              <w:pStyle w:val="PargrafodaLista"/>
              <w:spacing w:line="360" w:lineRule="auto"/>
              <w:ind w:left="0"/>
              <w:jc w:val="both"/>
              <w:rPr>
                <w:rFonts w:ascii="Calibri" w:hAnsi="Calibri" w:cs="Calibri"/>
              </w:rPr>
            </w:pPr>
            <w:r>
              <w:rPr>
                <w:rFonts w:ascii="Calibri" w:hAnsi="Calibri" w:cs="Calibri"/>
              </w:rPr>
              <w:t>3.1.3</w:t>
            </w:r>
          </w:p>
        </w:tc>
        <w:tc>
          <w:tcPr>
            <w:tcW w:w="2488" w:type="dxa"/>
            <w:tcBorders>
              <w:left w:val="nil"/>
              <w:right w:val="nil"/>
            </w:tcBorders>
            <w:vAlign w:val="center"/>
          </w:tcPr>
          <w:p w14:paraId="14B2E41F" w14:textId="77777777" w:rsidR="00411131" w:rsidRDefault="00411131" w:rsidP="007306B5">
            <w:pPr>
              <w:pStyle w:val="PargrafodaLista"/>
              <w:spacing w:line="360" w:lineRule="auto"/>
              <w:ind w:left="0"/>
              <w:rPr>
                <w:rFonts w:ascii="Calibri" w:hAnsi="Calibri" w:cs="Calibri"/>
                <w:b/>
                <w:bCs/>
              </w:rPr>
            </w:pPr>
            <w:r>
              <w:rPr>
                <w:rFonts w:ascii="Calibri" w:hAnsi="Calibri" w:cs="Calibri"/>
                <w:b/>
                <w:bCs/>
              </w:rPr>
              <w:t>Programa de Trabalho:</w:t>
            </w:r>
          </w:p>
        </w:tc>
        <w:tc>
          <w:tcPr>
            <w:tcW w:w="5366" w:type="dxa"/>
            <w:tcBorders>
              <w:left w:val="nil"/>
              <w:right w:val="nil"/>
            </w:tcBorders>
            <w:vAlign w:val="center"/>
          </w:tcPr>
          <w:p w14:paraId="2DE630B6" w14:textId="77777777" w:rsidR="00411131" w:rsidRDefault="00411131" w:rsidP="007306B5">
            <w:pPr>
              <w:pStyle w:val="PargrafodaLista"/>
              <w:spacing w:line="360" w:lineRule="auto"/>
              <w:ind w:left="0"/>
              <w:jc w:val="both"/>
              <w:rPr>
                <w:rFonts w:ascii="Calibri" w:hAnsi="Calibri" w:cs="Calibri"/>
              </w:rPr>
            </w:pPr>
            <w:r>
              <w:rPr>
                <w:rFonts w:ascii="Calibri" w:hAnsi="Calibri" w:cs="Calibri"/>
              </w:rPr>
              <w:t>36001.0824400932.237</w:t>
            </w:r>
          </w:p>
          <w:p w14:paraId="72E7797A" w14:textId="77777777" w:rsidR="00411131" w:rsidRDefault="00411131" w:rsidP="007306B5">
            <w:pPr>
              <w:pStyle w:val="PargrafodaLista"/>
              <w:spacing w:line="360" w:lineRule="auto"/>
              <w:ind w:left="0"/>
              <w:jc w:val="both"/>
              <w:rPr>
                <w:rFonts w:ascii="Calibri" w:hAnsi="Calibri" w:cs="Calibri"/>
              </w:rPr>
            </w:pPr>
            <w:r>
              <w:rPr>
                <w:rFonts w:ascii="Calibri" w:hAnsi="Calibri" w:cs="Calibri"/>
              </w:rPr>
              <w:t>36001.0824400942.242</w:t>
            </w:r>
          </w:p>
        </w:tc>
      </w:tr>
    </w:tbl>
    <w:p w14:paraId="79335E2F" w14:textId="77777777" w:rsidR="00411131" w:rsidRDefault="00411131" w:rsidP="00411131">
      <w:pPr>
        <w:pStyle w:val="PargrafodaLista"/>
        <w:spacing w:line="360" w:lineRule="auto"/>
        <w:ind w:left="0"/>
        <w:jc w:val="both"/>
        <w:rPr>
          <w:rFonts w:ascii="Calibri" w:hAnsi="Calibri" w:cs="Calibri"/>
          <w:sz w:val="16"/>
          <w:szCs w:val="16"/>
        </w:rPr>
      </w:pPr>
    </w:p>
    <w:p w14:paraId="42B1364C" w14:textId="77777777" w:rsidR="00411131" w:rsidRPr="00411131" w:rsidRDefault="00411131" w:rsidP="00411131">
      <w:pPr>
        <w:pStyle w:val="PargrafodaLista"/>
        <w:widowControl/>
        <w:numPr>
          <w:ilvl w:val="1"/>
          <w:numId w:val="2"/>
        </w:numPr>
        <w:suppressAutoHyphens/>
        <w:autoSpaceDE/>
        <w:autoSpaceDN/>
        <w:spacing w:before="0" w:line="360" w:lineRule="auto"/>
        <w:ind w:left="0" w:firstLine="0"/>
        <w:contextualSpacing/>
        <w:jc w:val="both"/>
        <w:rPr>
          <w:rFonts w:ascii="Arial" w:hAnsi="Arial" w:cs="Arial"/>
        </w:rPr>
      </w:pPr>
      <w:r w:rsidRPr="00411131">
        <w:rPr>
          <w:rFonts w:ascii="Arial" w:hAnsi="Arial" w:cs="Arial"/>
        </w:rPr>
        <w:t xml:space="preserve"> As notas fiscais deverão ser emitidas em nome de: </w:t>
      </w:r>
      <w:r w:rsidRPr="00411131">
        <w:rPr>
          <w:rFonts w:ascii="Arial" w:hAnsi="Arial" w:cs="Arial"/>
          <w:b/>
          <w:bCs/>
        </w:rPr>
        <w:t>FUNDO MUNICIPAL DE ASSISTÊNCIA SOCIAL, CNPJ: 07.293.841/0001-83, ENDEREÇO: AVENIDA ALBERTO BRAUNE, 224, SALA 214, CENTRO, NOVA FRIBURGO - RJ, CEP: 28613-000</w:t>
      </w:r>
      <w:r w:rsidRPr="00411131">
        <w:rPr>
          <w:rFonts w:ascii="Arial" w:hAnsi="Arial" w:cs="Arial"/>
        </w:rPr>
        <w:t>.</w:t>
      </w:r>
    </w:p>
    <w:p w14:paraId="120C7BB4" w14:textId="59821A56"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lastRenderedPageBreak/>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411131" w:rsidRDefault="001D32DF"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Para firmeza e validade do pactuado, o presente Termo de Contrato foi lavrado </w:t>
      </w:r>
      <w:r w:rsidRPr="00411131">
        <w:rPr>
          <w:rFonts w:ascii="Arial" w:hAnsi="Arial" w:cs="Arial"/>
        </w:rPr>
        <w:t xml:space="preserve">em </w:t>
      </w:r>
      <w:r w:rsidR="00466BF6" w:rsidRPr="00411131">
        <w:rPr>
          <w:rFonts w:ascii="Arial" w:hAnsi="Arial" w:cs="Arial"/>
        </w:rPr>
        <w:t>03</w:t>
      </w:r>
      <w:r w:rsidRPr="00411131">
        <w:rPr>
          <w:rFonts w:ascii="Arial" w:hAnsi="Arial" w:cs="Arial"/>
        </w:rPr>
        <w:t xml:space="preserve"> (</w:t>
      </w:r>
      <w:r w:rsidR="00466BF6" w:rsidRPr="00411131">
        <w:rPr>
          <w:rFonts w:ascii="Arial" w:hAnsi="Arial" w:cs="Arial"/>
        </w:rPr>
        <w:t>três</w:t>
      </w:r>
      <w:r w:rsidRPr="00411131">
        <w:rPr>
          <w:rFonts w:ascii="Arial" w:hAnsi="Arial" w:cs="Arial"/>
        </w:rPr>
        <w:t xml:space="preserve">) vias de igual teor, que, depois de lido e achado em ordem, vai assinado pelos contraentes. </w:t>
      </w:r>
    </w:p>
    <w:p w14:paraId="01908919" w14:textId="0D33948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411131">
        <w:rPr>
          <w:rFonts w:ascii="Arial" w:hAnsi="Arial" w:cs="Arial"/>
        </w:rPr>
        <w:t>2</w:t>
      </w:r>
      <w:r w:rsidR="006B2D31">
        <w:rPr>
          <w:rFonts w:ascii="Arial" w:hAnsi="Arial" w:cs="Arial"/>
        </w:rPr>
        <w:t>4</w:t>
      </w:r>
      <w:r w:rsidR="00411131">
        <w:rPr>
          <w:rFonts w:ascii="Arial" w:hAnsi="Arial" w:cs="Arial"/>
        </w:rPr>
        <w:t>.</w:t>
      </w: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075BC99C" w14:textId="4FAC0B5C" w:rsidR="0055035E" w:rsidRPr="008C13A3" w:rsidRDefault="0055035E" w:rsidP="001F44F7">
      <w:pPr>
        <w:spacing w:after="120"/>
        <w:jc w:val="both"/>
        <w:rPr>
          <w:rFonts w:ascii="Arial" w:hAnsi="Arial" w:cs="Arial"/>
        </w:rPr>
      </w:pPr>
      <w:r w:rsidRPr="008C13A3">
        <w:rPr>
          <w:rFonts w:ascii="Arial" w:hAnsi="Arial" w:cs="Arial"/>
        </w:rPr>
        <w:t>1-</w:t>
      </w:r>
    </w:p>
    <w:p w14:paraId="532382A8" w14:textId="163C9E98" w:rsidR="0055035E" w:rsidRPr="008C13A3" w:rsidRDefault="0055035E" w:rsidP="001F44F7">
      <w:pPr>
        <w:spacing w:after="120"/>
        <w:jc w:val="both"/>
        <w:rPr>
          <w:rFonts w:ascii="Arial" w:hAnsi="Arial" w:cs="Arial"/>
        </w:rPr>
      </w:pPr>
      <w:r w:rsidRPr="008C13A3">
        <w:rPr>
          <w:rFonts w:ascii="Arial" w:hAnsi="Arial" w:cs="Arial"/>
        </w:rPr>
        <w:t>2-</w:t>
      </w:r>
    </w:p>
    <w:sectPr w:rsidR="0055035E" w:rsidRPr="008C13A3" w:rsidSect="007C47F6">
      <w:headerReference w:type="default" r:id="rId50"/>
      <w:footerReference w:type="default" r:id="rId51"/>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BCB1E0" w14:textId="77777777" w:rsidR="00780E1F" w:rsidRDefault="00780E1F">
      <w:r>
        <w:separator/>
      </w:r>
    </w:p>
  </w:endnote>
  <w:endnote w:type="continuationSeparator" w:id="0">
    <w:p w14:paraId="23D842ED" w14:textId="77777777" w:rsidR="00780E1F" w:rsidRDefault="00780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51C8DC15"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D25F0B">
      <w:rPr>
        <w:rFonts w:ascii="Arial" w:hAnsi="Arial" w:cs="Arial"/>
        <w:color w:val="000000"/>
        <w:sz w:val="18"/>
        <w:szCs w:val="18"/>
      </w:rPr>
      <w:t>5</w:t>
    </w:r>
    <w:r w:rsidRPr="00C634F1">
      <w:rPr>
        <w:rFonts w:ascii="Arial" w:hAnsi="Arial" w:cs="Arial"/>
        <w:color w:val="000000"/>
        <w:sz w:val="18"/>
        <w:szCs w:val="18"/>
      </w:rPr>
      <w:t>-</w:t>
    </w:r>
    <w:r w:rsidR="00D25F0B">
      <w:rPr>
        <w:rFonts w:ascii="Arial" w:hAnsi="Arial" w:cs="Arial"/>
        <w:color w:val="000000"/>
        <w:sz w:val="18"/>
        <w:szCs w:val="18"/>
      </w:rPr>
      <w:t>9100</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50C27C" w14:textId="77777777" w:rsidR="00780E1F" w:rsidRDefault="00780E1F">
      <w:r>
        <w:separator/>
      </w:r>
    </w:p>
  </w:footnote>
  <w:footnote w:type="continuationSeparator" w:id="0">
    <w:p w14:paraId="2E8D12C2" w14:textId="77777777" w:rsidR="00780E1F" w:rsidRDefault="00780E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8B90D" w14:textId="63352EF5" w:rsidR="00F54E21" w:rsidRPr="000F6475" w:rsidRDefault="00F54E21" w:rsidP="007C47F6">
    <w:pPr>
      <w:pStyle w:val="Cabealho"/>
      <w:ind w:hanging="284"/>
      <w:rPr>
        <w:rFonts w:ascii="Consolas" w:hAnsi="Consolas" w:cs="Arial"/>
        <w:b/>
      </w:rPr>
    </w:pPr>
    <w:r>
      <w:rPr>
        <w:noProof/>
      </w:rPr>
      <mc:AlternateContent>
        <mc:Choice Requires="wps">
          <w:drawing>
            <wp:anchor distT="0" distB="0" distL="0" distR="0" simplePos="0" relativeHeight="251659264" behindDoc="1" locked="0" layoutInCell="1" allowOverlap="1" wp14:anchorId="09C031E5" wp14:editId="28A29A03">
              <wp:simplePos x="0" y="0"/>
              <wp:positionH relativeFrom="column">
                <wp:posOffset>4214495</wp:posOffset>
              </wp:positionH>
              <wp:positionV relativeFrom="paragraph">
                <wp:posOffset>210820</wp:posOffset>
              </wp:positionV>
              <wp:extent cx="1876425" cy="466725"/>
              <wp:effectExtent l="0" t="0" r="28575" b="2857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6425" cy="466725"/>
                      </a:xfrm>
                      <a:prstGeom prst="rect">
                        <a:avLst/>
                      </a:prstGeom>
                      <a:solidFill>
                        <a:srgbClr val="FFFFFF"/>
                      </a:solidFill>
                      <a:ln w="9360">
                        <a:solidFill>
                          <a:srgbClr val="000000"/>
                        </a:solidFill>
                        <a:round/>
                      </a:ln>
                      <a:effectLst/>
                    </wps:spPr>
                    <wps:txbx>
                      <w:txbxContent>
                        <w:p w14:paraId="26DE6EC2" w14:textId="77777777" w:rsidR="00F54E21" w:rsidRDefault="00F54E21" w:rsidP="00F54E21">
                          <w:pPr>
                            <w:pStyle w:val="SemEspaamento"/>
                            <w:rPr>
                              <w:rFonts w:cs="Calibri"/>
                              <w:sz w:val="20"/>
                              <w:szCs w:val="20"/>
                            </w:rPr>
                          </w:pPr>
                          <w:r>
                            <w:rPr>
                              <w:rFonts w:cs="Calibri"/>
                              <w:sz w:val="20"/>
                              <w:szCs w:val="20"/>
                            </w:rPr>
                            <w:t>PROCESSO Nº: 4196/2023</w:t>
                          </w:r>
                        </w:p>
                        <w:p w14:paraId="3E4BDC8C" w14:textId="77777777" w:rsidR="00F54E21" w:rsidRDefault="00F54E21" w:rsidP="00F54E21">
                          <w:pPr>
                            <w:pStyle w:val="SemEspaamento"/>
                            <w:rPr>
                              <w:sz w:val="20"/>
                              <w:szCs w:val="20"/>
                            </w:rPr>
                          </w:pPr>
                          <w:r>
                            <w:rPr>
                              <w:rFonts w:cs="Calibri"/>
                              <w:sz w:val="20"/>
                              <w:szCs w:val="20"/>
                            </w:rPr>
                            <w:t xml:space="preserve">RUBRICA:______FOLHA:______ </w:t>
                          </w:r>
                        </w:p>
                      </w:txbxContent>
                    </wps:txbx>
                    <wps:bodyPr wrap="square">
                      <a:noAutofit/>
                    </wps:bodyPr>
                  </wps:wsp>
                </a:graphicData>
              </a:graphic>
              <wp14:sizeRelH relativeFrom="page">
                <wp14:pctWidth>0</wp14:pctWidth>
              </wp14:sizeRelH>
              <wp14:sizeRelV relativeFrom="margin">
                <wp14:pctHeight>0</wp14:pctHeight>
              </wp14:sizeRelV>
            </wp:anchor>
          </w:drawing>
        </mc:Choice>
        <mc:Fallback>
          <w:pict>
            <v:rect w14:anchorId="09C031E5" id="Retângulo 3" o:spid="_x0000_s1026" style="position:absolute;margin-left:331.85pt;margin-top:16.6pt;width:147.75pt;height:36.75pt;z-index:-2516572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" strokeweight=".26mm">
              <v:stroke joinstyle="round"/>
              <v:path arrowok="t"/>
              <v:textbox>
                <w:txbxContent>
                  <w:p w14:paraId="26DE6EC2" w14:textId="77777777" w:rsidR="00F54E21" w:rsidRDefault="00F54E21" w:rsidP="00F54E21">
                    <w:pPr>
                      <w:pStyle w:val="SemEspaamento"/>
                      <w:rPr>
                        <w:rFonts w:cs="Calibri"/>
                        <w:sz w:val="20"/>
                        <w:szCs w:val="20"/>
                      </w:rPr>
                    </w:pPr>
                    <w:r>
                      <w:rPr>
                        <w:rFonts w:cs="Calibri"/>
                        <w:sz w:val="20"/>
                        <w:szCs w:val="20"/>
                      </w:rPr>
                      <w:t>PROCESSO Nº: 4196/2023</w:t>
                    </w:r>
                  </w:p>
                  <w:p w14:paraId="3E4BDC8C" w14:textId="77777777" w:rsidR="00F54E21" w:rsidRDefault="00F54E21" w:rsidP="00F54E21">
                    <w:pPr>
                      <w:pStyle w:val="SemEspaamento"/>
                      <w:rPr>
                        <w:sz w:val="20"/>
                        <w:szCs w:val="20"/>
                      </w:rPr>
                    </w:pPr>
                    <w:r>
                      <w:rPr>
                        <w:rFonts w:cs="Calibri"/>
                        <w:sz w:val="20"/>
                        <w:szCs w:val="20"/>
                      </w:rPr>
                      <w:t xml:space="preserve">RUBRICA:______FOLHA:______ </w:t>
                    </w:r>
                  </w:p>
                </w:txbxContent>
              </v:textbox>
            </v:rect>
          </w:pict>
        </mc:Fallback>
      </mc:AlternateContent>
    </w:r>
    <w:r w:rsidR="007C47F6" w:rsidRPr="002B6B2C">
      <w:rPr>
        <w:noProof/>
      </w:rPr>
      <w:drawing>
        <wp:inline distT="0" distB="0" distL="0" distR="0" wp14:anchorId="0A57487F" wp14:editId="5184DB4B">
          <wp:extent cx="3524250" cy="107632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4250" cy="1076325"/>
                  </a:xfrm>
                  <a:prstGeom prst="rect">
                    <a:avLst/>
                  </a:prstGeom>
                  <a:noFill/>
                  <a:ln>
                    <a:noFill/>
                  </a:ln>
                </pic:spPr>
              </pic:pic>
            </a:graphicData>
          </a:graphic>
        </wp:inline>
      </w:drawing>
    </w:r>
  </w:p>
  <w:p w14:paraId="07320CD1" w14:textId="77777777" w:rsidR="00FA5861" w:rsidRPr="00F54E21" w:rsidRDefault="00FA5861" w:rsidP="00F54E21">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6BC107C5"/>
    <w:multiLevelType w:val="multilevel"/>
    <w:tmpl w:val="64CA0E6E"/>
    <w:lvl w:ilvl="0">
      <w:start w:val="1"/>
      <w:numFmt w:val="bullet"/>
      <w:lvlText w:val="-"/>
      <w:lvlJc w:val="left"/>
      <w:pPr>
        <w:tabs>
          <w:tab w:val="num" w:pos="1440"/>
        </w:tabs>
        <w:ind w:left="1440" w:hanging="360"/>
      </w:pPr>
      <w:rPr>
        <w:rFonts w:ascii="Arial" w:hAnsi="Arial" w:cs="Arial"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0" w15:restartNumberingAfterBreak="0">
    <w:nsid w:val="7ED178E9"/>
    <w:multiLevelType w:val="multilevel"/>
    <w:tmpl w:val="A6B28D36"/>
    <w:lvl w:ilvl="0">
      <w:start w:val="1"/>
      <w:numFmt w:val="decimal"/>
      <w:suff w:val="space"/>
      <w:lvlText w:val="%1."/>
      <w:lvlJc w:val="left"/>
      <w:pPr>
        <w:tabs>
          <w:tab w:val="num" w:pos="0"/>
        </w:tabs>
        <w:ind w:left="0" w:firstLine="0"/>
      </w:pPr>
    </w:lvl>
    <w:lvl w:ilvl="1">
      <w:start w:val="1"/>
      <w:numFmt w:val="decimal"/>
      <w:suff w:val="space"/>
      <w:lvlText w:val="%1.%2"/>
      <w:lvlJc w:val="left"/>
      <w:pPr>
        <w:tabs>
          <w:tab w:val="num" w:pos="0"/>
        </w:tabs>
        <w:ind w:left="0" w:firstLine="0"/>
      </w:pPr>
    </w:lvl>
    <w:lvl w:ilvl="2">
      <w:start w:val="1"/>
      <w:numFmt w:val="decimal"/>
      <w:suff w:val="space"/>
      <w:lvlText w:val="%1.%2.%3"/>
      <w:lvlJc w:val="left"/>
      <w:pPr>
        <w:tabs>
          <w:tab w:val="num" w:pos="0"/>
        </w:tabs>
        <w:ind w:left="0" w:firstLine="0"/>
      </w:pPr>
    </w:lvl>
    <w:lvl w:ilvl="3">
      <w:start w:val="1"/>
      <w:numFmt w:val="decimal"/>
      <w:suff w:val="space"/>
      <w:lvlText w:val="%1.%2.%3.%4"/>
      <w:lvlJc w:val="left"/>
      <w:pPr>
        <w:tabs>
          <w:tab w:val="num" w:pos="0"/>
        </w:tabs>
        <w:ind w:left="0" w:firstLine="0"/>
      </w:pPr>
    </w:lvl>
    <w:lvl w:ilvl="4">
      <w:start w:val="1"/>
      <w:numFmt w:val="decimal"/>
      <w:suff w:val="space"/>
      <w:lvlText w:val="%1.%2.%3.%4.%5"/>
      <w:lvlJc w:val="left"/>
      <w:pPr>
        <w:tabs>
          <w:tab w:val="num" w:pos="0"/>
        </w:tabs>
        <w:ind w:left="0" w:firstLine="0"/>
      </w:pPr>
    </w:lvl>
    <w:lvl w:ilvl="5">
      <w:start w:val="1"/>
      <w:numFmt w:val="decimal"/>
      <w:suff w:val="space"/>
      <w:lvlText w:val="%1.%2.%3.%4.%5.%6"/>
      <w:lvlJc w:val="left"/>
      <w:pPr>
        <w:tabs>
          <w:tab w:val="num" w:pos="0"/>
        </w:tabs>
        <w:ind w:left="0" w:firstLine="0"/>
      </w:pPr>
    </w:lvl>
    <w:lvl w:ilvl="6">
      <w:start w:val="1"/>
      <w:numFmt w:val="decimal"/>
      <w:suff w:val="space"/>
      <w:lvlText w:val="%1.%2.%3.%4.%5.%6.%7"/>
      <w:lvlJc w:val="left"/>
      <w:pPr>
        <w:tabs>
          <w:tab w:val="num" w:pos="0"/>
        </w:tabs>
        <w:ind w:left="0" w:firstLine="0"/>
      </w:pPr>
    </w:lvl>
    <w:lvl w:ilvl="7">
      <w:start w:val="1"/>
      <w:numFmt w:val="decimal"/>
      <w:suff w:val="space"/>
      <w:lvlText w:val="%1.%2.%3.%4.%5.%6.%7.%8"/>
      <w:lvlJc w:val="left"/>
      <w:pPr>
        <w:tabs>
          <w:tab w:val="num" w:pos="0"/>
        </w:tabs>
        <w:ind w:left="0" w:firstLine="0"/>
      </w:pPr>
    </w:lvl>
    <w:lvl w:ilvl="8">
      <w:start w:val="1"/>
      <w:numFmt w:val="decimal"/>
      <w:suff w:val="space"/>
      <w:lvlText w:val="%1.%2.%3.%4.%5.%6.%7.%8.%9"/>
      <w:lvlJc w:val="left"/>
      <w:pPr>
        <w:tabs>
          <w:tab w:val="num" w:pos="0"/>
        </w:tabs>
        <w:ind w:left="0" w:firstLine="0"/>
      </w:pPr>
    </w:lvl>
  </w:abstractNum>
  <w:num w:numId="1">
    <w:abstractNumId w:val="0"/>
  </w:num>
  <w:num w:numId="2">
    <w:abstractNumId w:val="4"/>
  </w:num>
  <w:num w:numId="3">
    <w:abstractNumId w:val="1"/>
  </w:num>
  <w:num w:numId="4">
    <w:abstractNumId w:val="5"/>
  </w:num>
  <w:num w:numId="5">
    <w:abstractNumId w:val="2"/>
  </w:num>
  <w:num w:numId="6">
    <w:abstractNumId w:val="9"/>
  </w:num>
  <w:num w:numId="7">
    <w:abstractNumId w:val="3"/>
  </w:num>
  <w:num w:numId="8">
    <w:abstractNumId w:val="7"/>
  </w:num>
  <w:num w:numId="9">
    <w:abstractNumId w:val="6"/>
  </w:num>
  <w:num w:numId="10">
    <w:abstractNumId w:val="10"/>
  </w:num>
  <w:num w:numId="11">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proofState w:spelling="clean" w:grammar="clean"/>
  <w:defaultTabStop w:val="720"/>
  <w:hyphenationZone w:val="425"/>
  <w:drawingGridHorizontalSpacing w:val="11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648C"/>
    <w:rsid w:val="002A7071"/>
    <w:rsid w:val="002B28F4"/>
    <w:rsid w:val="002B3DAB"/>
    <w:rsid w:val="002E43FD"/>
    <w:rsid w:val="002E71FD"/>
    <w:rsid w:val="002F2CC8"/>
    <w:rsid w:val="002F585C"/>
    <w:rsid w:val="002F7931"/>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1131"/>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4F46B7"/>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0644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2D31"/>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305B"/>
    <w:rsid w:val="0075652C"/>
    <w:rsid w:val="00763341"/>
    <w:rsid w:val="00773AA0"/>
    <w:rsid w:val="007767C7"/>
    <w:rsid w:val="00780E1F"/>
    <w:rsid w:val="00785644"/>
    <w:rsid w:val="00785D66"/>
    <w:rsid w:val="0079421E"/>
    <w:rsid w:val="00797F3F"/>
    <w:rsid w:val="007B0D84"/>
    <w:rsid w:val="007B28CD"/>
    <w:rsid w:val="007C47F6"/>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1714D"/>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D3D6B"/>
    <w:rsid w:val="009F2F85"/>
    <w:rsid w:val="00A06D2F"/>
    <w:rsid w:val="00A111BA"/>
    <w:rsid w:val="00A14FF7"/>
    <w:rsid w:val="00A229E2"/>
    <w:rsid w:val="00A23D36"/>
    <w:rsid w:val="00A26E98"/>
    <w:rsid w:val="00A27B94"/>
    <w:rsid w:val="00A327A0"/>
    <w:rsid w:val="00A74974"/>
    <w:rsid w:val="00A75B6C"/>
    <w:rsid w:val="00A83780"/>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D7B76"/>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E4F30"/>
    <w:rsid w:val="00CF467B"/>
    <w:rsid w:val="00D06A05"/>
    <w:rsid w:val="00D22F45"/>
    <w:rsid w:val="00D2348E"/>
    <w:rsid w:val="00D249B9"/>
    <w:rsid w:val="00D25F0B"/>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B3B73"/>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4E21"/>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uiPriority w:val="7"/>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8" Type="http://schemas.openxmlformats.org/officeDocument/2006/relationships/endnotes" Target="endnotes.xml"/><Relationship Id="rId51"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482</TotalTime>
  <Pages>1</Pages>
  <Words>5277</Words>
  <Characters>28501</Characters>
  <Application>Microsoft Office Word</Application>
  <DocSecurity>0</DocSecurity>
  <Lines>237</Lines>
  <Paragraphs>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roseane</cp:lastModifiedBy>
  <cp:revision>44</cp:revision>
  <cp:lastPrinted>2024-02-23T16:56:00Z</cp:lastPrinted>
  <dcterms:created xsi:type="dcterms:W3CDTF">2023-08-18T18:10:00Z</dcterms:created>
  <dcterms:modified xsi:type="dcterms:W3CDTF">2024-02-23T16:56:00Z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